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AA" w:rsidRPr="00F978AA" w:rsidRDefault="00F978AA" w:rsidP="00F978AA">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F978AA">
        <w:rPr>
          <w:rFonts w:ascii="Times New Roman" w:eastAsia="Times New Roman" w:hAnsi="Times New Roman" w:cs="Times New Roman"/>
          <w:noProof/>
          <w:sz w:val="20"/>
          <w:szCs w:val="20"/>
        </w:rPr>
        <w:drawing>
          <wp:inline distT="0" distB="0" distL="0" distR="0">
            <wp:extent cx="655320" cy="685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685800"/>
                    </a:xfrm>
                    <a:prstGeom prst="rect">
                      <a:avLst/>
                    </a:prstGeom>
                    <a:noFill/>
                    <a:ln>
                      <a:noFill/>
                    </a:ln>
                  </pic:spPr>
                </pic:pic>
              </a:graphicData>
            </a:graphic>
          </wp:inline>
        </w:drawing>
      </w:r>
    </w:p>
    <w:p w:rsidR="00F978AA" w:rsidRPr="00F978AA" w:rsidRDefault="00F978AA" w:rsidP="00F978AA">
      <w:pPr>
        <w:keepNext/>
        <w:tabs>
          <w:tab w:val="right" w:pos="9355"/>
        </w:tabs>
        <w:spacing w:after="0" w:line="240" w:lineRule="auto"/>
        <w:ind w:right="-5"/>
        <w:jc w:val="both"/>
        <w:outlineLvl w:val="1"/>
        <w:rPr>
          <w:rFonts w:ascii="Times New Roman" w:eastAsia="Times New Roman" w:hAnsi="Times New Roman" w:cs="Times New Roman"/>
          <w:b/>
          <w:sz w:val="26"/>
          <w:szCs w:val="26"/>
        </w:rPr>
      </w:pPr>
      <w:r w:rsidRPr="00F978AA">
        <w:rPr>
          <w:rFonts w:ascii="Times New Roman" w:eastAsia="Times New Roman" w:hAnsi="Times New Roman" w:cs="Times New Roman"/>
          <w:b/>
          <w:sz w:val="26"/>
          <w:szCs w:val="26"/>
        </w:rPr>
        <w:t xml:space="preserve">РОССИЙСКАЯ ФЕДЕРАЦИЯ </w:t>
      </w:r>
      <w:r w:rsidRPr="00F978AA">
        <w:rPr>
          <w:rFonts w:ascii="Times New Roman" w:eastAsia="Times New Roman" w:hAnsi="Times New Roman" w:cs="Times New Roman"/>
          <w:b/>
          <w:sz w:val="26"/>
          <w:szCs w:val="26"/>
        </w:rPr>
        <w:tab/>
        <w:t>РОССИЯ ФЕДЕРАЦИЯЗЫ</w:t>
      </w:r>
    </w:p>
    <w:p w:rsidR="00F978AA" w:rsidRPr="00F978AA" w:rsidRDefault="00F978AA" w:rsidP="00F978AA">
      <w:pPr>
        <w:keepNext/>
        <w:tabs>
          <w:tab w:val="right" w:pos="9355"/>
        </w:tabs>
        <w:spacing w:after="0" w:line="240" w:lineRule="auto"/>
        <w:ind w:right="-5"/>
        <w:jc w:val="both"/>
        <w:outlineLvl w:val="1"/>
        <w:rPr>
          <w:rFonts w:ascii="Times New Roman" w:eastAsia="Times New Roman" w:hAnsi="Times New Roman" w:cs="Times New Roman"/>
          <w:b/>
          <w:sz w:val="26"/>
          <w:szCs w:val="26"/>
        </w:rPr>
      </w:pPr>
      <w:r w:rsidRPr="00F978AA">
        <w:rPr>
          <w:rFonts w:ascii="Times New Roman" w:eastAsia="Times New Roman" w:hAnsi="Times New Roman" w:cs="Times New Roman"/>
          <w:b/>
          <w:sz w:val="26"/>
          <w:szCs w:val="26"/>
        </w:rPr>
        <w:t xml:space="preserve">РЕСПУБЛИКА ХАКАСИЯ </w:t>
      </w:r>
      <w:r w:rsidRPr="00F978AA">
        <w:rPr>
          <w:rFonts w:ascii="Times New Roman" w:eastAsia="Times New Roman" w:hAnsi="Times New Roman" w:cs="Times New Roman"/>
          <w:b/>
          <w:sz w:val="26"/>
          <w:szCs w:val="26"/>
        </w:rPr>
        <w:tab/>
      </w:r>
      <w:proofErr w:type="gramStart"/>
      <w:r w:rsidRPr="00F978AA">
        <w:rPr>
          <w:rFonts w:ascii="Times New Roman" w:eastAsia="Times New Roman" w:hAnsi="Times New Roman" w:cs="Times New Roman"/>
          <w:b/>
          <w:sz w:val="26"/>
          <w:szCs w:val="26"/>
        </w:rPr>
        <w:t>ХАКАСИЯ</w:t>
      </w:r>
      <w:proofErr w:type="gramEnd"/>
      <w:r w:rsidRPr="00F978AA">
        <w:rPr>
          <w:rFonts w:ascii="Times New Roman" w:eastAsia="Times New Roman" w:hAnsi="Times New Roman" w:cs="Times New Roman"/>
          <w:b/>
          <w:sz w:val="26"/>
          <w:szCs w:val="26"/>
        </w:rPr>
        <w:t xml:space="preserve"> РЕСПУБЛИКАЗЫ</w:t>
      </w:r>
    </w:p>
    <w:p w:rsidR="00F978AA" w:rsidRPr="00F978AA" w:rsidRDefault="00F978AA" w:rsidP="00F978AA">
      <w:pPr>
        <w:keepNext/>
        <w:tabs>
          <w:tab w:val="right" w:pos="9355"/>
        </w:tabs>
        <w:spacing w:after="0" w:line="240" w:lineRule="auto"/>
        <w:ind w:right="-5"/>
        <w:jc w:val="both"/>
        <w:outlineLvl w:val="1"/>
        <w:rPr>
          <w:rFonts w:ascii="Times New Roman" w:eastAsia="Times New Roman" w:hAnsi="Times New Roman" w:cs="Times New Roman"/>
          <w:b/>
          <w:sz w:val="26"/>
          <w:szCs w:val="26"/>
        </w:rPr>
      </w:pPr>
      <w:r w:rsidRPr="00F978AA">
        <w:rPr>
          <w:rFonts w:ascii="Times New Roman" w:eastAsia="Times New Roman" w:hAnsi="Times New Roman" w:cs="Times New Roman"/>
          <w:b/>
          <w:sz w:val="26"/>
          <w:szCs w:val="26"/>
        </w:rPr>
        <w:t xml:space="preserve">УСТЬ-АБАКАНСКИЙ РАЙОН  </w:t>
      </w:r>
      <w:r w:rsidRPr="00F978AA">
        <w:rPr>
          <w:rFonts w:ascii="Times New Roman" w:eastAsia="Times New Roman" w:hAnsi="Times New Roman" w:cs="Times New Roman"/>
          <w:b/>
          <w:sz w:val="26"/>
          <w:szCs w:val="26"/>
        </w:rPr>
        <w:tab/>
      </w:r>
      <w:proofErr w:type="gramStart"/>
      <w:r w:rsidRPr="00F978AA">
        <w:rPr>
          <w:rFonts w:ascii="Times New Roman" w:eastAsia="Times New Roman" w:hAnsi="Times New Roman" w:cs="Times New Roman"/>
          <w:b/>
          <w:sz w:val="26"/>
          <w:szCs w:val="26"/>
          <w:lang w:val="en-US"/>
        </w:rPr>
        <w:t>AF</w:t>
      </w:r>
      <w:proofErr w:type="gramEnd"/>
      <w:r w:rsidRPr="00F978AA">
        <w:rPr>
          <w:rFonts w:ascii="Times New Roman" w:eastAsia="Times New Roman" w:hAnsi="Times New Roman" w:cs="Times New Roman"/>
          <w:b/>
          <w:sz w:val="26"/>
          <w:szCs w:val="26"/>
        </w:rPr>
        <w:t>БАН ПИЛТ</w:t>
      </w:r>
      <w:r w:rsidRPr="00F978AA">
        <w:rPr>
          <w:rFonts w:ascii="Times New Roman" w:eastAsia="Times New Roman" w:hAnsi="Times New Roman" w:cs="Times New Roman"/>
          <w:b/>
          <w:sz w:val="26"/>
          <w:szCs w:val="26"/>
          <w:lang w:val="en-US"/>
        </w:rPr>
        <w:t>IPI</w:t>
      </w:r>
      <w:r w:rsidRPr="00F978AA">
        <w:rPr>
          <w:rFonts w:ascii="Times New Roman" w:eastAsia="Times New Roman" w:hAnsi="Times New Roman" w:cs="Times New Roman"/>
          <w:b/>
          <w:sz w:val="26"/>
          <w:szCs w:val="26"/>
        </w:rPr>
        <w:t xml:space="preserve"> АЙМА</w:t>
      </w:r>
      <w:r w:rsidRPr="00F978AA">
        <w:rPr>
          <w:rFonts w:ascii="Times New Roman" w:eastAsia="Times New Roman" w:hAnsi="Times New Roman" w:cs="Times New Roman"/>
          <w:b/>
          <w:sz w:val="26"/>
          <w:szCs w:val="26"/>
          <w:lang w:val="en-US"/>
        </w:rPr>
        <w:t>F</w:t>
      </w:r>
      <w:r w:rsidRPr="00F978AA">
        <w:rPr>
          <w:rFonts w:ascii="Times New Roman" w:eastAsia="Times New Roman" w:hAnsi="Times New Roman" w:cs="Times New Roman"/>
          <w:b/>
          <w:sz w:val="26"/>
          <w:szCs w:val="26"/>
        </w:rPr>
        <w:t>Ы</w:t>
      </w:r>
    </w:p>
    <w:p w:rsidR="00F978AA" w:rsidRPr="00F978AA" w:rsidRDefault="00F978AA" w:rsidP="00F978AA">
      <w:pPr>
        <w:keepNext/>
        <w:spacing w:after="0" w:line="240" w:lineRule="auto"/>
        <w:ind w:right="-5"/>
        <w:jc w:val="center"/>
        <w:outlineLvl w:val="1"/>
        <w:rPr>
          <w:rFonts w:ascii="Times New Roman" w:eastAsia="Times New Roman" w:hAnsi="Times New Roman" w:cs="Times New Roman"/>
          <w:sz w:val="28"/>
          <w:szCs w:val="20"/>
        </w:rPr>
      </w:pPr>
    </w:p>
    <w:p w:rsidR="00F978AA" w:rsidRPr="00F978AA" w:rsidRDefault="00F978AA" w:rsidP="00F978A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978AA">
        <w:rPr>
          <w:rFonts w:ascii="Times New Roman" w:eastAsia="Times New Roman" w:hAnsi="Times New Roman" w:cs="Times New Roman"/>
          <w:b/>
          <w:sz w:val="28"/>
          <w:szCs w:val="28"/>
        </w:rPr>
        <w:t xml:space="preserve">Администрация  Солнечного сельсовета </w:t>
      </w:r>
    </w:p>
    <w:p w:rsidR="00F978AA" w:rsidRPr="00F978AA" w:rsidRDefault="00F978AA" w:rsidP="00F978AA">
      <w:pPr>
        <w:widowControl w:val="0"/>
        <w:autoSpaceDE w:val="0"/>
        <w:autoSpaceDN w:val="0"/>
        <w:adjustRightInd w:val="0"/>
        <w:spacing w:after="0" w:line="240" w:lineRule="auto"/>
        <w:ind w:right="-5"/>
        <w:rPr>
          <w:rFonts w:ascii="Times New Roman" w:eastAsia="Times New Roman" w:hAnsi="Times New Roman" w:cs="Times New Roman"/>
          <w:sz w:val="26"/>
          <w:szCs w:val="26"/>
        </w:rPr>
      </w:pPr>
    </w:p>
    <w:p w:rsidR="00F978AA" w:rsidRPr="00F978AA" w:rsidRDefault="00F978AA" w:rsidP="00F978AA">
      <w:pPr>
        <w:widowControl w:val="0"/>
        <w:autoSpaceDE w:val="0"/>
        <w:autoSpaceDN w:val="0"/>
        <w:adjustRightInd w:val="0"/>
        <w:spacing w:after="0" w:line="240" w:lineRule="auto"/>
        <w:ind w:right="-1"/>
        <w:jc w:val="center"/>
        <w:rPr>
          <w:rFonts w:ascii="Times New Roman" w:eastAsia="Times New Roman" w:hAnsi="Times New Roman" w:cs="Times New Roman"/>
          <w:b/>
          <w:sz w:val="32"/>
          <w:szCs w:val="32"/>
        </w:rPr>
      </w:pPr>
      <w:r w:rsidRPr="00F978AA">
        <w:rPr>
          <w:rFonts w:ascii="Times New Roman" w:eastAsia="Times New Roman" w:hAnsi="Times New Roman" w:cs="Times New Roman"/>
          <w:b/>
          <w:sz w:val="32"/>
          <w:szCs w:val="32"/>
        </w:rPr>
        <w:t>ПОСТАНОВЛЕНИЕ</w:t>
      </w:r>
    </w:p>
    <w:p w:rsidR="00F978AA" w:rsidRPr="00F978AA" w:rsidRDefault="00F978AA" w:rsidP="00F978AA">
      <w:pPr>
        <w:widowControl w:val="0"/>
        <w:autoSpaceDE w:val="0"/>
        <w:autoSpaceDN w:val="0"/>
        <w:adjustRightInd w:val="0"/>
        <w:spacing w:after="0" w:line="240" w:lineRule="auto"/>
        <w:ind w:right="-2"/>
        <w:jc w:val="both"/>
        <w:rPr>
          <w:rFonts w:ascii="Times New Roman" w:eastAsia="Times New Roman" w:hAnsi="Times New Roman" w:cs="Times New Roman"/>
          <w:sz w:val="26"/>
          <w:szCs w:val="26"/>
        </w:rPr>
      </w:pPr>
    </w:p>
    <w:p w:rsidR="00F978AA" w:rsidRPr="00F978AA" w:rsidRDefault="00F978AA" w:rsidP="00F978AA">
      <w:pPr>
        <w:widowControl w:val="0"/>
        <w:tabs>
          <w:tab w:val="center" w:pos="4678"/>
          <w:tab w:val="right" w:pos="9355"/>
        </w:tabs>
        <w:autoSpaceDE w:val="0"/>
        <w:autoSpaceDN w:val="0"/>
        <w:adjustRightInd w:val="0"/>
        <w:spacing w:after="0" w:line="240" w:lineRule="auto"/>
        <w:ind w:right="27"/>
        <w:rPr>
          <w:rFonts w:ascii="Times New Roman" w:eastAsia="Times New Roman" w:hAnsi="Times New Roman" w:cs="Times New Roman"/>
          <w:sz w:val="26"/>
          <w:szCs w:val="26"/>
        </w:rPr>
      </w:pPr>
      <w:r w:rsidRPr="00F978AA">
        <w:rPr>
          <w:rFonts w:ascii="Times New Roman" w:eastAsia="Times New Roman" w:hAnsi="Times New Roman" w:cs="Times New Roman"/>
          <w:b/>
          <w:sz w:val="26"/>
          <w:szCs w:val="26"/>
        </w:rPr>
        <w:t xml:space="preserve">27 октября  2014 г. </w:t>
      </w:r>
      <w:r w:rsidRPr="00F978AA">
        <w:rPr>
          <w:rFonts w:ascii="Times New Roman" w:eastAsia="Times New Roman" w:hAnsi="Times New Roman" w:cs="Times New Roman"/>
          <w:b/>
          <w:sz w:val="26"/>
          <w:szCs w:val="26"/>
        </w:rPr>
        <w:tab/>
        <w:t xml:space="preserve">с. </w:t>
      </w:r>
      <w:proofErr w:type="gramStart"/>
      <w:r w:rsidRPr="00F978AA">
        <w:rPr>
          <w:rFonts w:ascii="Times New Roman" w:eastAsia="Times New Roman" w:hAnsi="Times New Roman" w:cs="Times New Roman"/>
          <w:b/>
          <w:sz w:val="26"/>
          <w:szCs w:val="26"/>
        </w:rPr>
        <w:t>Солнечное</w:t>
      </w:r>
      <w:proofErr w:type="gramEnd"/>
      <w:r w:rsidRPr="00F978AA">
        <w:rPr>
          <w:rFonts w:ascii="Times New Roman" w:eastAsia="Times New Roman" w:hAnsi="Times New Roman" w:cs="Times New Roman"/>
          <w:b/>
          <w:sz w:val="26"/>
          <w:szCs w:val="26"/>
        </w:rPr>
        <w:tab/>
        <w:t>№ 99-п</w:t>
      </w:r>
    </w:p>
    <w:p w:rsidR="00F978AA" w:rsidRPr="00F978AA" w:rsidRDefault="00F978AA" w:rsidP="00F978AA">
      <w:pPr>
        <w:spacing w:after="0" w:line="240" w:lineRule="auto"/>
        <w:ind w:firstLine="567"/>
        <w:jc w:val="both"/>
        <w:rPr>
          <w:rFonts w:ascii="Times New Roman" w:eastAsia="Times New Roman" w:hAnsi="Times New Roman" w:cs="Times New Roman"/>
          <w:b/>
          <w:sz w:val="27"/>
          <w:szCs w:val="27"/>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F978AA" w:rsidRPr="00F978AA" w:rsidTr="00BD1EE4">
        <w:trPr>
          <w:trHeight w:val="2330"/>
        </w:trPr>
        <w:tc>
          <w:tcPr>
            <w:tcW w:w="4077" w:type="dxa"/>
          </w:tcPr>
          <w:p w:rsidR="00F978AA" w:rsidRPr="00F978AA" w:rsidRDefault="00F978AA" w:rsidP="00F978A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ru-RU"/>
              </w:rPr>
            </w:pPr>
            <w:bookmarkStart w:id="0" w:name="_GoBack" w:colFirst="0" w:colLast="0"/>
            <w:r w:rsidRPr="00F978AA">
              <w:rPr>
                <w:rFonts w:ascii="Times New Roman" w:eastAsia="Times New Roman" w:hAnsi="Times New Roman" w:cs="Times New Roman"/>
                <w:b/>
                <w:bCs/>
                <w:kern w:val="28"/>
                <w:sz w:val="24"/>
                <w:szCs w:val="24"/>
                <w:lang w:eastAsia="ru-RU"/>
              </w:rPr>
              <w:t>Об утверждении Положения «О представлении сведений о расходах, их размещении на официальном сайте Администрации Солнечного сельсовета и предоставлении по запросам средств массовой информации»</w:t>
            </w:r>
          </w:p>
          <w:p w:rsidR="00F978AA" w:rsidRPr="00F978AA" w:rsidRDefault="00F978AA" w:rsidP="00F97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bookmarkEnd w:id="0"/>
    </w:tbl>
    <w:p w:rsidR="00F978AA" w:rsidRPr="00F978AA" w:rsidRDefault="00F978AA" w:rsidP="00F978AA">
      <w:pPr>
        <w:spacing w:after="0" w:line="240" w:lineRule="auto"/>
        <w:ind w:firstLine="709"/>
        <w:jc w:val="both"/>
        <w:rPr>
          <w:rFonts w:ascii="Times New Roman" w:eastAsia="Times New Roman" w:hAnsi="Times New Roman" w:cs="Times New Roman"/>
          <w:sz w:val="26"/>
          <w:szCs w:val="26"/>
        </w:rPr>
      </w:pPr>
    </w:p>
    <w:p w:rsidR="00F978AA" w:rsidRPr="00F978AA" w:rsidRDefault="00F978AA" w:rsidP="00F978AA">
      <w:pPr>
        <w:spacing w:after="0" w:line="240" w:lineRule="auto"/>
        <w:ind w:firstLine="709"/>
        <w:jc w:val="both"/>
        <w:rPr>
          <w:rFonts w:ascii="Times New Roman" w:eastAsia="Times New Roman" w:hAnsi="Times New Roman" w:cs="Times New Roman"/>
          <w:sz w:val="26"/>
          <w:szCs w:val="26"/>
        </w:rPr>
      </w:pPr>
      <w:proofErr w:type="gramStart"/>
      <w:r w:rsidRPr="00F978AA">
        <w:rPr>
          <w:rFonts w:ascii="Times New Roman" w:eastAsia="Times New Roman" w:hAnsi="Times New Roman" w:cs="Times New Roman"/>
          <w:sz w:val="26"/>
          <w:szCs w:val="26"/>
        </w:rPr>
        <w:t xml:space="preserve">В соответствии с Федеральным законом от 25.12.2008 </w:t>
      </w:r>
      <w:hyperlink r:id="rId5" w:tgtFrame="Logical" w:history="1">
        <w:r w:rsidRPr="00F978AA">
          <w:rPr>
            <w:rFonts w:ascii="Times New Roman" w:eastAsia="Times New Roman" w:hAnsi="Times New Roman" w:cs="Times New Roman"/>
            <w:sz w:val="26"/>
            <w:szCs w:val="26"/>
          </w:rPr>
          <w:t>№ 273-ФЗ</w:t>
        </w:r>
      </w:hyperlink>
      <w:r w:rsidRPr="00F978AA">
        <w:rPr>
          <w:rFonts w:ascii="Times New Roman" w:eastAsia="Times New Roman" w:hAnsi="Times New Roman" w:cs="Times New Roman"/>
          <w:sz w:val="26"/>
          <w:szCs w:val="26"/>
        </w:rPr>
        <w:t xml:space="preserve"> «О противодействии коррупции», Федеральным законом от 02.03.2007 </w:t>
      </w:r>
      <w:hyperlink r:id="rId6" w:history="1">
        <w:r w:rsidRPr="00F978AA">
          <w:rPr>
            <w:rFonts w:ascii="Times New Roman" w:eastAsia="Times New Roman" w:hAnsi="Times New Roman" w:cs="Times New Roman"/>
            <w:sz w:val="26"/>
            <w:szCs w:val="26"/>
          </w:rPr>
          <w:t>№ 25-ФЗ</w:t>
        </w:r>
      </w:hyperlink>
      <w:r w:rsidRPr="00F978AA">
        <w:rPr>
          <w:rFonts w:ascii="Times New Roman" w:eastAsia="Times New Roman" w:hAnsi="Times New Roman" w:cs="Times New Roman"/>
          <w:sz w:val="26"/>
          <w:szCs w:val="26"/>
        </w:rPr>
        <w:t xml:space="preserve">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Законом Республики Хакасия от 03.06.2013 </w:t>
      </w:r>
      <w:hyperlink r:id="rId7" w:tgtFrame="Logical" w:history="1">
        <w:r w:rsidRPr="00F978AA">
          <w:rPr>
            <w:rFonts w:ascii="Times New Roman" w:eastAsia="Times New Roman" w:hAnsi="Times New Roman" w:cs="Times New Roman"/>
            <w:sz w:val="26"/>
            <w:szCs w:val="26"/>
          </w:rPr>
          <w:t>№ 48-ЗРХ</w:t>
        </w:r>
      </w:hyperlink>
      <w:r w:rsidRPr="00F978AA">
        <w:rPr>
          <w:rFonts w:ascii="Times New Roman" w:eastAsia="Times New Roman" w:hAnsi="Times New Roman" w:cs="Times New Roman"/>
          <w:sz w:val="26"/>
          <w:szCs w:val="26"/>
        </w:rPr>
        <w:t xml:space="preserve"> «О контроле за соответствием расходов лиц, замещающих государственные должности Республики Хакасия, и иных</w:t>
      </w:r>
      <w:proofErr w:type="gramEnd"/>
      <w:r w:rsidRPr="00F978AA">
        <w:rPr>
          <w:rFonts w:ascii="Times New Roman" w:eastAsia="Times New Roman" w:hAnsi="Times New Roman" w:cs="Times New Roman"/>
          <w:sz w:val="26"/>
          <w:szCs w:val="26"/>
        </w:rPr>
        <w:t xml:space="preserve"> лиц их доходам», администрация Солнечного сельсовета </w:t>
      </w:r>
    </w:p>
    <w:p w:rsidR="00F978AA" w:rsidRPr="00F978AA" w:rsidRDefault="00F978AA" w:rsidP="00F978AA">
      <w:pPr>
        <w:spacing w:after="0" w:line="240" w:lineRule="auto"/>
        <w:ind w:firstLine="709"/>
        <w:jc w:val="both"/>
        <w:rPr>
          <w:rFonts w:ascii="Times New Roman" w:eastAsia="Times New Roman" w:hAnsi="Times New Roman" w:cs="Times New Roman"/>
          <w:sz w:val="26"/>
          <w:szCs w:val="26"/>
        </w:rPr>
      </w:pPr>
    </w:p>
    <w:p w:rsidR="00F978AA" w:rsidRPr="00F978AA" w:rsidRDefault="00F978AA" w:rsidP="00F978AA">
      <w:pPr>
        <w:spacing w:after="0" w:line="240" w:lineRule="auto"/>
        <w:ind w:firstLine="709"/>
        <w:jc w:val="both"/>
        <w:rPr>
          <w:rFonts w:ascii="Times New Roman" w:eastAsia="Times New Roman" w:hAnsi="Times New Roman" w:cs="Times New Roman"/>
          <w:b/>
          <w:sz w:val="26"/>
          <w:szCs w:val="26"/>
        </w:rPr>
      </w:pPr>
      <w:r w:rsidRPr="00F978AA">
        <w:rPr>
          <w:rFonts w:ascii="Times New Roman" w:eastAsia="Times New Roman" w:hAnsi="Times New Roman" w:cs="Times New Roman"/>
          <w:b/>
          <w:sz w:val="26"/>
          <w:szCs w:val="26"/>
        </w:rPr>
        <w:t>ПОСТАНОВЛЯЕТ:</w:t>
      </w:r>
    </w:p>
    <w:p w:rsidR="00F978AA" w:rsidRPr="00F978AA" w:rsidRDefault="00F978AA" w:rsidP="00F978AA">
      <w:pPr>
        <w:spacing w:after="0" w:line="240" w:lineRule="auto"/>
        <w:ind w:firstLine="709"/>
        <w:jc w:val="both"/>
        <w:rPr>
          <w:rFonts w:ascii="Times New Roman" w:eastAsia="Times New Roman" w:hAnsi="Times New Roman" w:cs="Times New Roman"/>
          <w:b/>
          <w:sz w:val="26"/>
          <w:szCs w:val="26"/>
        </w:rPr>
      </w:pPr>
    </w:p>
    <w:p w:rsidR="00F978AA" w:rsidRPr="00F978AA" w:rsidRDefault="00F978AA" w:rsidP="00F978AA">
      <w:pPr>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1. Утвердить Положение о порядке представления муниципальными служащими и лицами, замещающими муниципальные должности сведений о расходах согласно приложению 1.</w:t>
      </w:r>
    </w:p>
    <w:p w:rsidR="00F978AA" w:rsidRPr="00F978AA" w:rsidRDefault="00F978AA" w:rsidP="00F978AA">
      <w:pPr>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2. Утвердить Перечень должностей муниципальной службы, при замещении которых граждане обязаны представлять сведения о своих расходах, а также сведения о расходах своих супруги (супруга) и несовершеннолетних детей согласно приложению 2.</w:t>
      </w:r>
    </w:p>
    <w:p w:rsidR="00F978AA" w:rsidRPr="00F978AA" w:rsidRDefault="00F978AA" w:rsidP="00F978AA">
      <w:pPr>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3. Утвердить Порядок размещения на официальном сайте Администрации Солнечного сельсовета и предоставления по запросам средств массовой информации сведений о расходах, приложение 3.</w:t>
      </w:r>
    </w:p>
    <w:p w:rsidR="00F978AA" w:rsidRPr="00F978AA" w:rsidRDefault="00F978AA" w:rsidP="00F978AA">
      <w:pPr>
        <w:spacing w:after="0" w:line="240" w:lineRule="auto"/>
        <w:ind w:firstLine="709"/>
        <w:jc w:val="both"/>
        <w:rPr>
          <w:rFonts w:ascii="Times New Roman" w:eastAsia="Andale Sans UI" w:hAnsi="Times New Roman" w:cs="Times New Roman"/>
          <w:sz w:val="26"/>
          <w:szCs w:val="26"/>
        </w:rPr>
      </w:pPr>
      <w:r w:rsidRPr="00F978AA">
        <w:rPr>
          <w:rFonts w:ascii="Times New Roman" w:eastAsia="Andale Sans UI" w:hAnsi="Times New Roman" w:cs="Times New Roman"/>
          <w:sz w:val="26"/>
          <w:szCs w:val="26"/>
        </w:rPr>
        <w:t xml:space="preserve">4. Постановление Администрации Солнечного сельсовета от 09.06.2014 г. № 60-п «Об утверждении Порядка предоставления сведений о расходах выборных должностных лиц, лиц замещающих должности муниципальной службы и </w:t>
      </w:r>
      <w:r w:rsidRPr="00F978AA">
        <w:rPr>
          <w:rFonts w:ascii="Times New Roman" w:eastAsia="Andale Sans UI" w:hAnsi="Times New Roman" w:cs="Times New Roman"/>
          <w:sz w:val="26"/>
          <w:szCs w:val="26"/>
        </w:rPr>
        <w:lastRenderedPageBreak/>
        <w:t>руководителей муниципальных учреждений, их супругов и несовершеннолетних детей» считать утратившим силу.</w:t>
      </w:r>
    </w:p>
    <w:p w:rsidR="00F978AA" w:rsidRPr="00F978AA" w:rsidRDefault="00F978AA" w:rsidP="00F978AA">
      <w:pPr>
        <w:spacing w:after="0" w:line="240" w:lineRule="auto"/>
        <w:ind w:firstLine="709"/>
        <w:jc w:val="both"/>
        <w:rPr>
          <w:rFonts w:ascii="Times New Roman" w:eastAsia="Andale Sans UI" w:hAnsi="Times New Roman" w:cs="Times New Roman"/>
          <w:sz w:val="26"/>
          <w:szCs w:val="26"/>
        </w:rPr>
      </w:pPr>
      <w:r w:rsidRPr="00F978AA">
        <w:rPr>
          <w:rFonts w:ascii="Times New Roman" w:eastAsia="Andale Sans UI" w:hAnsi="Times New Roman" w:cs="Times New Roman"/>
          <w:sz w:val="26"/>
          <w:szCs w:val="26"/>
        </w:rPr>
        <w:t>5. Настоящее постановление подлежит размещению на официальном сайте администрации Солнечного сельсовета.</w:t>
      </w:r>
    </w:p>
    <w:p w:rsidR="00F978AA" w:rsidRPr="00F978AA" w:rsidRDefault="00F978AA" w:rsidP="00F978AA">
      <w:pPr>
        <w:spacing w:after="0" w:line="240" w:lineRule="auto"/>
        <w:ind w:firstLine="709"/>
        <w:jc w:val="both"/>
        <w:rPr>
          <w:rFonts w:ascii="Times New Roman" w:eastAsia="Times New Roman" w:hAnsi="Times New Roman" w:cs="Times New Roman"/>
          <w:sz w:val="26"/>
          <w:szCs w:val="26"/>
        </w:rPr>
      </w:pPr>
      <w:r w:rsidRPr="00F978AA">
        <w:rPr>
          <w:rFonts w:ascii="Times New Roman" w:eastAsia="Andale Sans UI" w:hAnsi="Times New Roman" w:cs="Times New Roman"/>
          <w:sz w:val="26"/>
          <w:szCs w:val="26"/>
        </w:rPr>
        <w:t xml:space="preserve">6. </w:t>
      </w:r>
      <w:proofErr w:type="gramStart"/>
      <w:r w:rsidRPr="00F978AA">
        <w:rPr>
          <w:rFonts w:ascii="Times New Roman" w:eastAsia="Andale Sans UI" w:hAnsi="Times New Roman" w:cs="Times New Roman"/>
          <w:sz w:val="26"/>
          <w:szCs w:val="26"/>
        </w:rPr>
        <w:t>Контроль за</w:t>
      </w:r>
      <w:proofErr w:type="gramEnd"/>
      <w:r w:rsidRPr="00F978AA">
        <w:rPr>
          <w:rFonts w:ascii="Times New Roman" w:eastAsia="Andale Sans UI" w:hAnsi="Times New Roman" w:cs="Times New Roman"/>
          <w:sz w:val="26"/>
          <w:szCs w:val="26"/>
        </w:rPr>
        <w:t xml:space="preserve"> исполнением настоящего постановления возложить на специалиста II категории Санникову О.Г.  </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both"/>
        <w:rPr>
          <w:rFonts w:ascii="Times New Roman" w:eastAsia="Times New Roman" w:hAnsi="Times New Roman" w:cs="Times New Roman"/>
          <w:b/>
          <w:sz w:val="26"/>
          <w:szCs w:val="26"/>
        </w:rPr>
      </w:pPr>
      <w:r w:rsidRPr="00F978AA">
        <w:rPr>
          <w:rFonts w:ascii="Times New Roman" w:eastAsia="Times New Roman" w:hAnsi="Times New Roman" w:cs="Times New Roman"/>
          <w:b/>
          <w:sz w:val="26"/>
          <w:szCs w:val="26"/>
        </w:rPr>
        <w:t>Глава Солнечного сельсовета                                                     Н.Н. Сергеев</w:t>
      </w:r>
    </w:p>
    <w:p w:rsidR="00F978AA" w:rsidRPr="00F978AA" w:rsidRDefault="00F978AA" w:rsidP="00F978AA">
      <w:pPr>
        <w:spacing w:after="0" w:line="240" w:lineRule="auto"/>
        <w:rPr>
          <w:rFonts w:ascii="Times New Roman" w:hAnsi="Times New Roman" w:cs="Times New Roman"/>
        </w:rPr>
      </w:pPr>
      <w:r w:rsidRPr="00F978AA">
        <w:rPr>
          <w:rFonts w:ascii="Times New Roman" w:hAnsi="Times New Roman" w:cs="Times New Roman"/>
        </w:rPr>
        <w:br w:type="page"/>
      </w:r>
    </w:p>
    <w:tbl>
      <w:tblPr>
        <w:tblStyle w:val="4"/>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F978AA" w:rsidRPr="00F978AA" w:rsidTr="00BD1EE4">
        <w:tc>
          <w:tcPr>
            <w:tcW w:w="3933" w:type="dxa"/>
          </w:tcPr>
          <w:p w:rsidR="00F978AA" w:rsidRPr="00F978AA" w:rsidRDefault="00F978AA" w:rsidP="00F978AA">
            <w:pPr>
              <w:widowControl w:val="0"/>
              <w:jc w:val="both"/>
              <w:rPr>
                <w:rFonts w:ascii="Times New Roman" w:eastAsia="Times New Roman" w:hAnsi="Times New Roman" w:cs="Times New Roman"/>
                <w:sz w:val="26"/>
                <w:szCs w:val="26"/>
                <w:lang w:eastAsia="ru-RU"/>
              </w:rPr>
            </w:pPr>
          </w:p>
          <w:p w:rsidR="00F978AA" w:rsidRPr="00F978AA" w:rsidRDefault="00F978AA" w:rsidP="00F978AA">
            <w:pPr>
              <w:widowControl w:val="0"/>
              <w:jc w:val="both"/>
              <w:rPr>
                <w:rFonts w:ascii="Times New Roman" w:eastAsia="Times New Roman" w:hAnsi="Times New Roman" w:cs="Times New Roman"/>
                <w:sz w:val="26"/>
                <w:szCs w:val="26"/>
                <w:lang w:eastAsia="ru-RU"/>
              </w:rPr>
            </w:pPr>
            <w:r w:rsidRPr="00F978AA">
              <w:rPr>
                <w:rFonts w:ascii="Times New Roman" w:eastAsia="Times New Roman" w:hAnsi="Times New Roman" w:cs="Times New Roman"/>
                <w:sz w:val="26"/>
                <w:szCs w:val="26"/>
                <w:lang w:eastAsia="ru-RU"/>
              </w:rPr>
              <w:t>Приложение 1</w:t>
            </w:r>
          </w:p>
          <w:p w:rsidR="00F978AA" w:rsidRPr="00F978AA" w:rsidRDefault="00F978AA" w:rsidP="00F978AA">
            <w:pPr>
              <w:jc w:val="both"/>
              <w:rPr>
                <w:rFonts w:ascii="Times New Roman" w:eastAsia="Times New Roman" w:hAnsi="Times New Roman" w:cs="Times New Roman"/>
                <w:sz w:val="26"/>
                <w:szCs w:val="26"/>
                <w:lang w:eastAsia="ru-RU"/>
              </w:rPr>
            </w:pPr>
            <w:r w:rsidRPr="00F978AA">
              <w:rPr>
                <w:rFonts w:ascii="Times New Roman" w:eastAsia="Times New Roman" w:hAnsi="Times New Roman" w:cs="Times New Roman"/>
                <w:sz w:val="26"/>
                <w:szCs w:val="26"/>
                <w:lang w:eastAsia="ru-RU"/>
              </w:rPr>
              <w:t xml:space="preserve">Утверждено постановлением администрации Солнечного сельсовета </w:t>
            </w:r>
          </w:p>
          <w:p w:rsidR="00F978AA" w:rsidRPr="00F978AA" w:rsidRDefault="00F978AA" w:rsidP="00F978AA">
            <w:pPr>
              <w:widowControl w:val="0"/>
              <w:jc w:val="both"/>
              <w:rPr>
                <w:rFonts w:ascii="Times New Roman" w:eastAsia="Times New Roman" w:hAnsi="Times New Roman" w:cs="Times New Roman"/>
                <w:b/>
                <w:sz w:val="26"/>
                <w:szCs w:val="26"/>
                <w:lang w:eastAsia="ru-RU"/>
              </w:rPr>
            </w:pPr>
            <w:r w:rsidRPr="00F978AA">
              <w:rPr>
                <w:rFonts w:ascii="Times New Roman" w:eastAsia="Times New Roman" w:hAnsi="Times New Roman" w:cs="Times New Roman"/>
                <w:sz w:val="26"/>
                <w:szCs w:val="26"/>
                <w:lang w:eastAsia="ru-RU"/>
              </w:rPr>
              <w:t>от 27.10.2014г. № 99-п</w:t>
            </w:r>
          </w:p>
        </w:tc>
      </w:tr>
    </w:tbl>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center"/>
        <w:rPr>
          <w:rFonts w:ascii="Times New Roman" w:eastAsia="Times New Roman" w:hAnsi="Times New Roman" w:cs="Times New Roman"/>
          <w:b/>
          <w:sz w:val="26"/>
          <w:szCs w:val="26"/>
        </w:rPr>
      </w:pPr>
      <w:r w:rsidRPr="00F978AA">
        <w:rPr>
          <w:rFonts w:ascii="Times New Roman" w:eastAsia="Times New Roman" w:hAnsi="Times New Roman" w:cs="Times New Roman"/>
          <w:b/>
          <w:sz w:val="26"/>
          <w:szCs w:val="26"/>
        </w:rPr>
        <w:t>Положение о порядке представления сведений муниципальными служащими и лицами, замещающими муниципальные должности о расходах по совершенным сделкам</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1. </w:t>
      </w:r>
      <w:proofErr w:type="gramStart"/>
      <w:r w:rsidRPr="00F978AA">
        <w:rPr>
          <w:rFonts w:ascii="Times New Roman" w:eastAsia="Times New Roman" w:hAnsi="Times New Roman" w:cs="Times New Roman"/>
          <w:sz w:val="26"/>
          <w:szCs w:val="26"/>
        </w:rPr>
        <w:t>Настоящее Положение определяет порядок представления сведений о расходах лицами, замещающими муниципальные должности на постоянной основе и  муниципальными служащими Администрации Солнечного сельсовета Усть-Абаканского района, включенными в Перечень должностей муниципальной службы, при замещении которых граждане обязаны представлять сведения о своих расходах, а также сведения о расходах своих супруги (супруга) и несовершеннолетних детей (далее – муниципальные служащие).</w:t>
      </w:r>
      <w:proofErr w:type="gramEnd"/>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2. </w:t>
      </w:r>
      <w:proofErr w:type="gramStart"/>
      <w:r w:rsidRPr="00F978AA">
        <w:rPr>
          <w:rFonts w:ascii="Times New Roman" w:eastAsia="Times New Roman" w:hAnsi="Times New Roman" w:cs="Times New Roman"/>
          <w:sz w:val="26"/>
          <w:szCs w:val="26"/>
        </w:rPr>
        <w:t>Лица, замещающие муниципальные должности на постоянной основе и  муниципальные служащие Администрации Солнечного сельсовета Усть-Абаканского района, представляют сведения о своих расходах и сведения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w:t>
      </w:r>
      <w:proofErr w:type="gramEnd"/>
      <w:r w:rsidRPr="00F978AA">
        <w:rPr>
          <w:rFonts w:ascii="Times New Roman" w:eastAsia="Times New Roman" w:hAnsi="Times New Roman" w:cs="Times New Roman"/>
          <w:sz w:val="26"/>
          <w:szCs w:val="26"/>
        </w:rPr>
        <w:t xml:space="preserve">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Сведения, предусмотренные настоящим пунктом, представляются ежегодно не позднее 30 апреля года, следующего за годом совершения сделки.</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3. Сведения о расходах, касающиеся супруги (супруга) и несовершеннолетних детей, предоставляются отдельно в отношении супруги (супруга) и каждого из несовершеннолетних детей.</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4. Сведения о расходах представляются по установленной Законом Республики Хакасия форме справки (далее - справка).</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5. Лицами, замещающими (занимающие) муниципальные должности, </w:t>
      </w:r>
      <w:r w:rsidRPr="00F978AA">
        <w:rPr>
          <w:rFonts w:ascii="Times New Roman" w:eastAsia="Times New Roman" w:hAnsi="Times New Roman" w:cs="Times New Roman"/>
          <w:sz w:val="26"/>
          <w:szCs w:val="26"/>
          <w:shd w:val="clear" w:color="auto" w:fill="FFFFFF"/>
        </w:rPr>
        <w:t>муниципальными служащими сведения о расходах представляются в кадровую службу Администрации Солнечного сельсовета Усть-Абаканского района</w:t>
      </w:r>
      <w:proofErr w:type="gramStart"/>
      <w:r w:rsidRPr="00F978AA">
        <w:rPr>
          <w:rFonts w:ascii="Times New Roman" w:eastAsia="Times New Roman" w:hAnsi="Times New Roman" w:cs="Times New Roman"/>
          <w:sz w:val="26"/>
          <w:szCs w:val="26"/>
        </w:rPr>
        <w:t>.</w:t>
      </w:r>
      <w:proofErr w:type="gramEnd"/>
      <w:r w:rsidRPr="00F978AA">
        <w:rPr>
          <w:rFonts w:ascii="Times New Roman" w:eastAsia="Times New Roman" w:hAnsi="Times New Roman" w:cs="Times New Roman"/>
          <w:sz w:val="26"/>
          <w:szCs w:val="26"/>
        </w:rPr>
        <w:t xml:space="preserve"> (</w:t>
      </w:r>
      <w:proofErr w:type="gramStart"/>
      <w:r w:rsidRPr="00F978AA">
        <w:rPr>
          <w:rFonts w:ascii="Times New Roman" w:eastAsia="Times New Roman" w:hAnsi="Times New Roman" w:cs="Times New Roman"/>
          <w:sz w:val="26"/>
          <w:szCs w:val="26"/>
        </w:rPr>
        <w:t>д</w:t>
      </w:r>
      <w:proofErr w:type="gramEnd"/>
      <w:r w:rsidRPr="00F978AA">
        <w:rPr>
          <w:rFonts w:ascii="Times New Roman" w:eastAsia="Times New Roman" w:hAnsi="Times New Roman" w:cs="Times New Roman"/>
          <w:sz w:val="26"/>
          <w:szCs w:val="26"/>
        </w:rPr>
        <w:t>алее – уполномоченные лица).</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6. Представленные справки проверяются уполномоченным лицом на правильность и полноту заполнения в присутствии лица, представляющего справку. Справки запечатываются в конверт формата А</w:t>
      </w:r>
      <w:proofErr w:type="gramStart"/>
      <w:r w:rsidRPr="00F978AA">
        <w:rPr>
          <w:rFonts w:ascii="Times New Roman" w:eastAsia="Times New Roman" w:hAnsi="Times New Roman" w:cs="Times New Roman"/>
          <w:sz w:val="26"/>
          <w:szCs w:val="26"/>
        </w:rPr>
        <w:t>4</w:t>
      </w:r>
      <w:proofErr w:type="gramEnd"/>
      <w:r w:rsidRPr="00F978AA">
        <w:rPr>
          <w:rFonts w:ascii="Times New Roman" w:eastAsia="Times New Roman" w:hAnsi="Times New Roman" w:cs="Times New Roman"/>
          <w:sz w:val="26"/>
          <w:szCs w:val="26"/>
        </w:rPr>
        <w:t>. Место склеивания конверта скрепляется оттиском печати соответствующего органа местного самоуправления.</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color w:val="000000"/>
          <w:sz w:val="26"/>
          <w:szCs w:val="26"/>
        </w:rPr>
      </w:pPr>
      <w:r w:rsidRPr="00F978AA">
        <w:rPr>
          <w:rFonts w:ascii="Times New Roman" w:eastAsia="Times New Roman" w:hAnsi="Times New Roman" w:cs="Times New Roman"/>
          <w:sz w:val="26"/>
          <w:szCs w:val="26"/>
        </w:rPr>
        <w:t xml:space="preserve">На конверте указываются фамилия, имя, отчество, должность лица, </w:t>
      </w:r>
      <w:r w:rsidRPr="00F978AA">
        <w:rPr>
          <w:rFonts w:ascii="Times New Roman" w:eastAsia="Times New Roman" w:hAnsi="Times New Roman" w:cs="Times New Roman"/>
          <w:sz w:val="26"/>
          <w:szCs w:val="26"/>
        </w:rPr>
        <w:lastRenderedPageBreak/>
        <w:t>представившего справку, дата ее представления, подпись уполномоченного лица, принявшего справку.</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color w:val="000000"/>
          <w:sz w:val="26"/>
          <w:szCs w:val="26"/>
        </w:rPr>
        <w:t xml:space="preserve">7. Конверты с представленными справками муниципальных служащих и </w:t>
      </w:r>
      <w:proofErr w:type="gramStart"/>
      <w:r w:rsidRPr="00F978AA">
        <w:rPr>
          <w:rFonts w:ascii="Times New Roman" w:eastAsia="Times New Roman" w:hAnsi="Times New Roman" w:cs="Times New Roman"/>
          <w:color w:val="000000"/>
          <w:sz w:val="26"/>
          <w:szCs w:val="26"/>
        </w:rPr>
        <w:t>лиц</w:t>
      </w:r>
      <w:proofErr w:type="gramEnd"/>
      <w:r w:rsidRPr="00F978AA">
        <w:rPr>
          <w:rFonts w:ascii="Times New Roman" w:eastAsia="Times New Roman" w:hAnsi="Times New Roman" w:cs="Times New Roman"/>
          <w:color w:val="000000"/>
          <w:sz w:val="26"/>
          <w:szCs w:val="26"/>
        </w:rPr>
        <w:t xml:space="preserve"> замещающих муниципальные должности в течение пяти рабочих дней после 30 апреля направляются уполномоченным лицом в Аппарат Правительства Республики Хакасия.</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8. Уполномоченное лицо при приеме справки указывает в журнале учета представления сведений о расходах фамилию, имя, отчество лица, представившего справку, наименование замещаемой должности, дату представления справки, указанные записи заверяются подписью уполномоченного лица и лица, представившего справку. Уполномоченное лицо в журнале учета указывает </w:t>
      </w:r>
      <w:proofErr w:type="spellStart"/>
      <w:r w:rsidRPr="00F978AA">
        <w:rPr>
          <w:rFonts w:ascii="Times New Roman" w:eastAsia="Times New Roman" w:hAnsi="Times New Roman" w:cs="Times New Roman"/>
          <w:sz w:val="26"/>
          <w:szCs w:val="26"/>
        </w:rPr>
        <w:t>дату</w:t>
      </w:r>
      <w:r w:rsidRPr="00F978AA">
        <w:rPr>
          <w:rFonts w:ascii="Times New Roman" w:eastAsia="Times New Roman" w:hAnsi="Times New Roman" w:cs="Times New Roman"/>
          <w:color w:val="000000"/>
          <w:sz w:val="26"/>
          <w:szCs w:val="26"/>
        </w:rPr>
        <w:t>передачи</w:t>
      </w:r>
      <w:proofErr w:type="spellEnd"/>
      <w:r w:rsidRPr="00F978AA">
        <w:rPr>
          <w:rFonts w:ascii="Times New Roman" w:eastAsia="Times New Roman" w:hAnsi="Times New Roman" w:cs="Times New Roman"/>
          <w:color w:val="000000"/>
          <w:sz w:val="26"/>
          <w:szCs w:val="26"/>
        </w:rPr>
        <w:t xml:space="preserve"> (направления) конверта, в</w:t>
      </w:r>
      <w:r w:rsidRPr="00F978AA">
        <w:rPr>
          <w:rFonts w:ascii="Times New Roman" w:eastAsia="Times New Roman" w:hAnsi="Times New Roman" w:cs="Times New Roman"/>
          <w:sz w:val="26"/>
          <w:szCs w:val="26"/>
        </w:rPr>
        <w:t xml:space="preserve"> котором хранится справка, в Аппарат Правительства Республики Хакасия. Уполномоченное лицо Аппарата Правительства Республики Хакасия расписывается в журнале учета представления сведений о расходах. Информация о результатах </w:t>
      </w:r>
      <w:proofErr w:type="gramStart"/>
      <w:r w:rsidRPr="00F978AA">
        <w:rPr>
          <w:rFonts w:ascii="Times New Roman" w:eastAsia="Times New Roman" w:hAnsi="Times New Roman" w:cs="Times New Roman"/>
          <w:sz w:val="26"/>
          <w:szCs w:val="26"/>
        </w:rPr>
        <w:t>контроля за</w:t>
      </w:r>
      <w:proofErr w:type="gramEnd"/>
      <w:r w:rsidRPr="00F978AA">
        <w:rPr>
          <w:rFonts w:ascii="Times New Roman" w:eastAsia="Times New Roman" w:hAnsi="Times New Roman" w:cs="Times New Roman"/>
          <w:sz w:val="26"/>
          <w:szCs w:val="26"/>
        </w:rPr>
        <w:t xml:space="preserve"> расходами приобщается к личному делу лица, замещающего муниципальную должность в Администрации Солнечного сельсовета Усть-Абаканского района, муниципального служащего.</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10. </w:t>
      </w:r>
      <w:proofErr w:type="gramStart"/>
      <w:r w:rsidRPr="00F978AA">
        <w:rPr>
          <w:rFonts w:ascii="Times New Roman" w:eastAsia="Times New Roman" w:hAnsi="Times New Roman" w:cs="Times New Roman"/>
          <w:sz w:val="26"/>
          <w:szCs w:val="26"/>
        </w:rPr>
        <w:t>В случае поступления предложения Главы Республики Хакасия – Председателя Правительства Республики Хакасия либо уполномоченного им должностного лица, принявшего решение об осуществлении контроля за расходами, результаты осуществления контроля за расходами рассматриваются комиссией, созданной в Администрации Солнечного сельсовета Усть-Абаканского района Республики Хакасия для рассмотрения вопросов, касающихся соблюдения требований к должностному поведению лиц, замещающих муниципальные должности в Администрации Солнечного сельсовета Усть-Абаканского района и урегулирования</w:t>
      </w:r>
      <w:proofErr w:type="gramEnd"/>
      <w:r w:rsidRPr="00F978AA">
        <w:rPr>
          <w:rFonts w:ascii="Times New Roman" w:eastAsia="Times New Roman" w:hAnsi="Times New Roman" w:cs="Times New Roman"/>
          <w:sz w:val="26"/>
          <w:szCs w:val="26"/>
        </w:rPr>
        <w:t xml:space="preserve"> конфликта интересов, либо комиссией по соблюдению требований к служебному поведению муниципальных служащих и урегулированию конфликта интересов соответственно.</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11. Сведения о расходах,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и иную охраняемую федеральными законами тайну.</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12. Муниципальные служащие, в должностные обязанности которых входит работа со сведениями о расходах, виновные в их разглашении или использовании в целях, не предусмотренных законодательством Российской Федерации и законодательством Республики Хакасия, несут ответственность в соответствии с законодательством Российской Федерации и законодательством Республики Хакасия.</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p>
    <w:p w:rsidR="00F978AA" w:rsidRPr="00F978AA" w:rsidRDefault="00F978AA" w:rsidP="00F978AA">
      <w:pPr>
        <w:widowControl w:val="0"/>
        <w:tabs>
          <w:tab w:val="right" w:pos="9354"/>
        </w:tabs>
        <w:spacing w:after="0" w:line="240" w:lineRule="auto"/>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Специалист администрации</w:t>
      </w:r>
      <w:r w:rsidRPr="00F978AA">
        <w:rPr>
          <w:rFonts w:ascii="Times New Roman" w:eastAsia="Times New Roman" w:hAnsi="Times New Roman" w:cs="Times New Roman"/>
          <w:sz w:val="26"/>
          <w:szCs w:val="26"/>
        </w:rPr>
        <w:tab/>
        <w:t>О.Г. Санникова</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tbl>
      <w:tblPr>
        <w:tblStyle w:val="4"/>
        <w:tblW w:w="3686" w:type="dxa"/>
        <w:tblInd w:w="5778" w:type="dxa"/>
        <w:tblLook w:val="04A0"/>
      </w:tblPr>
      <w:tblGrid>
        <w:gridCol w:w="3686"/>
      </w:tblGrid>
      <w:tr w:rsidR="00F978AA" w:rsidRPr="00F978AA" w:rsidTr="00BD1EE4">
        <w:tc>
          <w:tcPr>
            <w:tcW w:w="3686" w:type="dxa"/>
            <w:tcBorders>
              <w:top w:val="nil"/>
              <w:left w:val="nil"/>
              <w:bottom w:val="nil"/>
              <w:right w:val="nil"/>
            </w:tcBorders>
          </w:tcPr>
          <w:p w:rsidR="00F978AA" w:rsidRPr="00F978AA" w:rsidRDefault="00F978AA" w:rsidP="00F978AA">
            <w:pPr>
              <w:widowControl w:val="0"/>
              <w:jc w:val="both"/>
              <w:rPr>
                <w:rFonts w:ascii="Times New Roman" w:eastAsia="Times New Roman" w:hAnsi="Times New Roman" w:cs="Times New Roman"/>
                <w:sz w:val="26"/>
                <w:szCs w:val="26"/>
                <w:lang w:eastAsia="ru-RU"/>
              </w:rPr>
            </w:pPr>
            <w:r w:rsidRPr="00F978AA">
              <w:rPr>
                <w:rFonts w:ascii="Times New Roman" w:eastAsia="Times New Roman" w:hAnsi="Times New Roman" w:cs="Times New Roman"/>
                <w:sz w:val="26"/>
                <w:szCs w:val="26"/>
                <w:lang w:eastAsia="ru-RU"/>
              </w:rPr>
              <w:t>Приложение 2</w:t>
            </w:r>
          </w:p>
          <w:p w:rsidR="00F978AA" w:rsidRPr="00F978AA" w:rsidRDefault="00F978AA" w:rsidP="00F978AA">
            <w:pPr>
              <w:jc w:val="both"/>
              <w:rPr>
                <w:rFonts w:ascii="Times New Roman" w:eastAsia="Times New Roman" w:hAnsi="Times New Roman" w:cs="Times New Roman"/>
                <w:sz w:val="26"/>
                <w:szCs w:val="26"/>
                <w:lang w:eastAsia="ru-RU"/>
              </w:rPr>
            </w:pPr>
            <w:r w:rsidRPr="00F978AA">
              <w:rPr>
                <w:rFonts w:ascii="Times New Roman" w:eastAsia="Times New Roman" w:hAnsi="Times New Roman" w:cs="Times New Roman"/>
                <w:sz w:val="26"/>
                <w:szCs w:val="26"/>
                <w:lang w:eastAsia="ru-RU"/>
              </w:rPr>
              <w:t xml:space="preserve">Утверждено постановлением администрации Солнечного сельсовета </w:t>
            </w:r>
          </w:p>
          <w:p w:rsidR="00F978AA" w:rsidRPr="00F978AA" w:rsidRDefault="00F978AA" w:rsidP="00F978AA">
            <w:pPr>
              <w:widowControl w:val="0"/>
              <w:jc w:val="both"/>
              <w:rPr>
                <w:rFonts w:ascii="Times New Roman" w:eastAsia="Times New Roman" w:hAnsi="Times New Roman" w:cs="Times New Roman"/>
                <w:sz w:val="26"/>
                <w:szCs w:val="26"/>
                <w:lang w:eastAsia="ru-RU"/>
              </w:rPr>
            </w:pPr>
            <w:r w:rsidRPr="00F978AA">
              <w:rPr>
                <w:rFonts w:ascii="Times New Roman" w:eastAsia="Times New Roman" w:hAnsi="Times New Roman" w:cs="Times New Roman"/>
                <w:sz w:val="26"/>
                <w:szCs w:val="26"/>
                <w:lang w:eastAsia="ru-RU"/>
              </w:rPr>
              <w:t>от 27.10.2014г. № 99-п</w:t>
            </w:r>
          </w:p>
        </w:tc>
      </w:tr>
    </w:tbl>
    <w:p w:rsidR="00F978AA" w:rsidRPr="00F978AA" w:rsidRDefault="00F978AA" w:rsidP="00F978AA">
      <w:pPr>
        <w:widowControl w:val="0"/>
        <w:spacing w:after="0" w:line="240" w:lineRule="auto"/>
        <w:jc w:val="right"/>
        <w:rPr>
          <w:rFonts w:ascii="Times New Roman" w:eastAsia="Times New Roman" w:hAnsi="Times New Roman" w:cs="Times New Roman"/>
          <w:sz w:val="26"/>
          <w:szCs w:val="26"/>
        </w:rPr>
      </w:pPr>
    </w:p>
    <w:p w:rsidR="00F978AA" w:rsidRPr="00F978AA" w:rsidRDefault="00F978AA" w:rsidP="00F978AA">
      <w:pPr>
        <w:widowControl w:val="0"/>
        <w:spacing w:after="0" w:line="240" w:lineRule="auto"/>
        <w:jc w:val="right"/>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center"/>
        <w:rPr>
          <w:rFonts w:ascii="Times New Roman" w:eastAsia="Times New Roman" w:hAnsi="Times New Roman" w:cs="Times New Roman"/>
          <w:b/>
          <w:sz w:val="26"/>
          <w:szCs w:val="26"/>
        </w:rPr>
      </w:pPr>
      <w:r w:rsidRPr="00F978AA">
        <w:rPr>
          <w:rFonts w:ascii="Times New Roman" w:eastAsia="Times New Roman" w:hAnsi="Times New Roman" w:cs="Times New Roman"/>
          <w:b/>
          <w:sz w:val="26"/>
          <w:szCs w:val="26"/>
        </w:rPr>
        <w:t>Перечень должностей муниципальной службы, при замещении которых граждане обязаны представлять сведения о расходах, а также сведения о расходах своих супруги (супруга) и несовершеннолетних детей</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p>
    <w:tbl>
      <w:tblPr>
        <w:tblW w:w="9509" w:type="dxa"/>
        <w:tblInd w:w="64" w:type="dxa"/>
        <w:tblLayout w:type="fixed"/>
        <w:tblCellMar>
          <w:top w:w="75" w:type="dxa"/>
          <w:left w:w="75" w:type="dxa"/>
          <w:bottom w:w="75" w:type="dxa"/>
          <w:right w:w="75" w:type="dxa"/>
        </w:tblCellMar>
        <w:tblLook w:val="0000"/>
      </w:tblPr>
      <w:tblGrid>
        <w:gridCol w:w="3413"/>
        <w:gridCol w:w="6096"/>
      </w:tblGrid>
      <w:tr w:rsidR="00F978AA" w:rsidRPr="00F978AA" w:rsidTr="00BD1EE4">
        <w:trPr>
          <w:trHeight w:val="800"/>
        </w:trPr>
        <w:tc>
          <w:tcPr>
            <w:tcW w:w="3413" w:type="dxa"/>
            <w:tcBorders>
              <w:top w:val="single" w:sz="4" w:space="0" w:color="000000"/>
              <w:left w:val="single" w:sz="4" w:space="0" w:color="000000"/>
              <w:bottom w:val="single" w:sz="4" w:space="0" w:color="000000"/>
            </w:tcBorders>
            <w:shd w:val="clear" w:color="auto" w:fill="auto"/>
          </w:tcPr>
          <w:p w:rsidR="00F978AA" w:rsidRPr="00F978AA" w:rsidRDefault="00F978AA" w:rsidP="00F978AA">
            <w:pPr>
              <w:widowControl w:val="0"/>
              <w:autoSpaceDE w:val="0"/>
              <w:snapToGrid w:val="0"/>
              <w:spacing w:after="0" w:line="240" w:lineRule="auto"/>
              <w:ind w:firstLine="567"/>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Группа</w:t>
            </w:r>
          </w:p>
          <w:p w:rsidR="00F978AA" w:rsidRPr="00F978AA" w:rsidRDefault="00F978AA" w:rsidP="00F978AA">
            <w:pPr>
              <w:widowControl w:val="0"/>
              <w:autoSpaceDE w:val="0"/>
              <w:spacing w:after="0" w:line="240" w:lineRule="auto"/>
              <w:ind w:firstLine="567"/>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Должностей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F978AA" w:rsidRPr="00F978AA" w:rsidRDefault="00F978AA" w:rsidP="00F978AA">
            <w:pPr>
              <w:widowControl w:val="0"/>
              <w:autoSpaceDE w:val="0"/>
              <w:snapToGrid w:val="0"/>
              <w:spacing w:after="0" w:line="240" w:lineRule="auto"/>
              <w:ind w:firstLine="567"/>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Перечень должностей</w:t>
            </w:r>
          </w:p>
          <w:p w:rsidR="00F978AA" w:rsidRPr="00F978AA" w:rsidRDefault="00F978AA" w:rsidP="00F978AA">
            <w:pPr>
              <w:widowControl w:val="0"/>
              <w:autoSpaceDE w:val="0"/>
              <w:spacing w:after="0" w:line="240" w:lineRule="auto"/>
              <w:ind w:firstLine="567"/>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муниципальной службы</w:t>
            </w:r>
          </w:p>
        </w:tc>
      </w:tr>
      <w:tr w:rsidR="00F978AA" w:rsidRPr="00F978AA" w:rsidTr="00BD1EE4">
        <w:tc>
          <w:tcPr>
            <w:tcW w:w="3413" w:type="dxa"/>
            <w:vMerge w:val="restart"/>
            <w:tcBorders>
              <w:top w:val="single" w:sz="4" w:space="0" w:color="auto"/>
              <w:left w:val="single" w:sz="4" w:space="0" w:color="000000"/>
            </w:tcBorders>
            <w:shd w:val="clear" w:color="auto" w:fill="auto"/>
          </w:tcPr>
          <w:p w:rsidR="00F978AA" w:rsidRPr="00F978AA" w:rsidRDefault="00F978AA" w:rsidP="00F978AA">
            <w:pPr>
              <w:widowControl w:val="0"/>
              <w:autoSpaceDE w:val="0"/>
              <w:snapToGrid w:val="0"/>
              <w:spacing w:after="0" w:line="240" w:lineRule="auto"/>
              <w:ind w:firstLine="567"/>
              <w:jc w:val="both"/>
              <w:rPr>
                <w:rFonts w:ascii="Times New Roman" w:eastAsia="Times New Roman" w:hAnsi="Times New Roman" w:cs="Times New Roman"/>
                <w:sz w:val="26"/>
                <w:szCs w:val="26"/>
              </w:rPr>
            </w:pPr>
          </w:p>
          <w:p w:rsidR="00F978AA" w:rsidRPr="00F978AA" w:rsidRDefault="00F978AA" w:rsidP="00F978AA">
            <w:pPr>
              <w:widowControl w:val="0"/>
              <w:autoSpaceDE w:val="0"/>
              <w:snapToGrid w:val="0"/>
              <w:spacing w:after="0" w:line="240" w:lineRule="auto"/>
              <w:ind w:firstLine="567"/>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Младшая </w:t>
            </w:r>
          </w:p>
        </w:tc>
        <w:tc>
          <w:tcPr>
            <w:tcW w:w="6096" w:type="dxa"/>
            <w:tcBorders>
              <w:top w:val="single" w:sz="4" w:space="0" w:color="auto"/>
              <w:left w:val="single" w:sz="4" w:space="0" w:color="000000"/>
              <w:bottom w:val="single" w:sz="4" w:space="0" w:color="auto"/>
              <w:right w:val="single" w:sz="4" w:space="0" w:color="000000"/>
            </w:tcBorders>
            <w:shd w:val="clear" w:color="auto" w:fill="auto"/>
          </w:tcPr>
          <w:p w:rsidR="00F978AA" w:rsidRPr="00F978AA" w:rsidRDefault="00F978AA" w:rsidP="00F978AA">
            <w:pPr>
              <w:widowControl w:val="0"/>
              <w:autoSpaceDE w:val="0"/>
              <w:snapToGrid w:val="0"/>
              <w:spacing w:after="0" w:line="240" w:lineRule="auto"/>
              <w:jc w:val="center"/>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Специалист I категории</w:t>
            </w:r>
          </w:p>
        </w:tc>
      </w:tr>
      <w:tr w:rsidR="00F978AA" w:rsidRPr="00F978AA" w:rsidTr="00BD1EE4">
        <w:tc>
          <w:tcPr>
            <w:tcW w:w="3413" w:type="dxa"/>
            <w:vMerge/>
            <w:tcBorders>
              <w:left w:val="single" w:sz="4" w:space="0" w:color="000000"/>
            </w:tcBorders>
            <w:shd w:val="clear" w:color="auto" w:fill="auto"/>
          </w:tcPr>
          <w:p w:rsidR="00F978AA" w:rsidRPr="00F978AA" w:rsidRDefault="00F978AA" w:rsidP="00F978AA">
            <w:pPr>
              <w:widowControl w:val="0"/>
              <w:autoSpaceDE w:val="0"/>
              <w:snapToGrid w:val="0"/>
              <w:spacing w:after="0" w:line="240" w:lineRule="auto"/>
              <w:ind w:firstLine="567"/>
              <w:jc w:val="both"/>
              <w:rPr>
                <w:rFonts w:ascii="Times New Roman" w:eastAsia="Times New Roman" w:hAnsi="Times New Roman" w:cs="Times New Roman"/>
                <w:sz w:val="26"/>
                <w:szCs w:val="26"/>
              </w:rPr>
            </w:pPr>
          </w:p>
        </w:tc>
        <w:tc>
          <w:tcPr>
            <w:tcW w:w="6096" w:type="dxa"/>
            <w:tcBorders>
              <w:top w:val="single" w:sz="4" w:space="0" w:color="auto"/>
              <w:left w:val="single" w:sz="4" w:space="0" w:color="000000"/>
              <w:bottom w:val="single" w:sz="4" w:space="0" w:color="auto"/>
              <w:right w:val="single" w:sz="4" w:space="0" w:color="000000"/>
            </w:tcBorders>
            <w:shd w:val="clear" w:color="auto" w:fill="auto"/>
          </w:tcPr>
          <w:p w:rsidR="00F978AA" w:rsidRPr="00F978AA" w:rsidRDefault="00F978AA" w:rsidP="00F978AA">
            <w:pPr>
              <w:spacing w:after="0" w:line="240" w:lineRule="auto"/>
              <w:jc w:val="center"/>
              <w:rPr>
                <w:rFonts w:ascii="Times New Roman" w:eastAsia="Times New Roman" w:hAnsi="Times New Roman" w:cs="Times New Roman"/>
                <w:sz w:val="24"/>
                <w:szCs w:val="24"/>
              </w:rPr>
            </w:pPr>
            <w:r w:rsidRPr="00F978AA">
              <w:rPr>
                <w:rFonts w:ascii="Times New Roman" w:eastAsia="Times New Roman" w:hAnsi="Times New Roman" w:cs="Times New Roman"/>
                <w:sz w:val="26"/>
                <w:szCs w:val="26"/>
              </w:rPr>
              <w:t>Специалист II категории</w:t>
            </w:r>
          </w:p>
        </w:tc>
      </w:tr>
      <w:tr w:rsidR="00F978AA" w:rsidRPr="00F978AA" w:rsidTr="00BD1EE4">
        <w:tc>
          <w:tcPr>
            <w:tcW w:w="3413" w:type="dxa"/>
            <w:vMerge/>
            <w:tcBorders>
              <w:left w:val="single" w:sz="4" w:space="0" w:color="000000"/>
              <w:bottom w:val="single" w:sz="4" w:space="0" w:color="000000"/>
            </w:tcBorders>
            <w:shd w:val="clear" w:color="auto" w:fill="auto"/>
          </w:tcPr>
          <w:p w:rsidR="00F978AA" w:rsidRPr="00F978AA" w:rsidRDefault="00F978AA" w:rsidP="00F978AA">
            <w:pPr>
              <w:widowControl w:val="0"/>
              <w:autoSpaceDE w:val="0"/>
              <w:snapToGrid w:val="0"/>
              <w:spacing w:after="0" w:line="240" w:lineRule="auto"/>
              <w:ind w:firstLine="567"/>
              <w:jc w:val="both"/>
              <w:rPr>
                <w:rFonts w:ascii="Times New Roman" w:eastAsia="Times New Roman" w:hAnsi="Times New Roman" w:cs="Times New Roman"/>
                <w:sz w:val="26"/>
                <w:szCs w:val="26"/>
              </w:rPr>
            </w:pPr>
          </w:p>
        </w:tc>
        <w:tc>
          <w:tcPr>
            <w:tcW w:w="6096" w:type="dxa"/>
            <w:tcBorders>
              <w:top w:val="single" w:sz="4" w:space="0" w:color="auto"/>
              <w:left w:val="single" w:sz="4" w:space="0" w:color="000000"/>
              <w:bottom w:val="single" w:sz="4" w:space="0" w:color="000000"/>
              <w:right w:val="single" w:sz="4" w:space="0" w:color="000000"/>
            </w:tcBorders>
            <w:shd w:val="clear" w:color="auto" w:fill="auto"/>
          </w:tcPr>
          <w:p w:rsidR="00F978AA" w:rsidRPr="00F978AA" w:rsidRDefault="00F978AA" w:rsidP="00F978AA">
            <w:pPr>
              <w:spacing w:after="0" w:line="240" w:lineRule="auto"/>
              <w:jc w:val="center"/>
              <w:rPr>
                <w:rFonts w:ascii="Times New Roman" w:eastAsia="Times New Roman" w:hAnsi="Times New Roman" w:cs="Times New Roman"/>
                <w:sz w:val="24"/>
                <w:szCs w:val="24"/>
              </w:rPr>
            </w:pPr>
            <w:r w:rsidRPr="00F978AA">
              <w:rPr>
                <w:rFonts w:ascii="Times New Roman" w:eastAsia="Times New Roman" w:hAnsi="Times New Roman" w:cs="Times New Roman"/>
                <w:sz w:val="26"/>
                <w:szCs w:val="26"/>
              </w:rPr>
              <w:t>Специалист III категории</w:t>
            </w:r>
          </w:p>
        </w:tc>
      </w:tr>
    </w:tbl>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b/>
          <w:sz w:val="26"/>
          <w:szCs w:val="26"/>
        </w:rPr>
      </w:pPr>
    </w:p>
    <w:tbl>
      <w:tblPr>
        <w:tblStyle w:val="4"/>
        <w:tblW w:w="3827" w:type="dxa"/>
        <w:tblInd w:w="5637" w:type="dxa"/>
        <w:tblLook w:val="04A0"/>
      </w:tblPr>
      <w:tblGrid>
        <w:gridCol w:w="3827"/>
      </w:tblGrid>
      <w:tr w:rsidR="00F978AA" w:rsidRPr="00F978AA" w:rsidTr="00BD1EE4">
        <w:tc>
          <w:tcPr>
            <w:tcW w:w="3827" w:type="dxa"/>
            <w:tcBorders>
              <w:top w:val="nil"/>
              <w:left w:val="nil"/>
              <w:bottom w:val="nil"/>
              <w:right w:val="nil"/>
            </w:tcBorders>
          </w:tcPr>
          <w:p w:rsidR="00F978AA" w:rsidRPr="00F978AA" w:rsidRDefault="00F978AA" w:rsidP="00F978AA">
            <w:pPr>
              <w:widowControl w:val="0"/>
              <w:jc w:val="both"/>
              <w:rPr>
                <w:rFonts w:ascii="Times New Roman" w:eastAsia="Times New Roman" w:hAnsi="Times New Roman" w:cs="Times New Roman"/>
                <w:sz w:val="26"/>
                <w:szCs w:val="26"/>
                <w:lang w:eastAsia="ru-RU"/>
              </w:rPr>
            </w:pPr>
            <w:r w:rsidRPr="00F978AA">
              <w:rPr>
                <w:rFonts w:ascii="Times New Roman" w:eastAsia="Times New Roman" w:hAnsi="Times New Roman" w:cs="Times New Roman"/>
                <w:sz w:val="26"/>
                <w:szCs w:val="26"/>
                <w:lang w:eastAsia="ru-RU"/>
              </w:rPr>
              <w:t>Приложение 3</w:t>
            </w:r>
          </w:p>
          <w:p w:rsidR="00F978AA" w:rsidRPr="00F978AA" w:rsidRDefault="00F978AA" w:rsidP="00F978AA">
            <w:pPr>
              <w:jc w:val="both"/>
              <w:rPr>
                <w:rFonts w:ascii="Times New Roman" w:eastAsia="Times New Roman" w:hAnsi="Times New Roman" w:cs="Times New Roman"/>
                <w:sz w:val="26"/>
                <w:szCs w:val="26"/>
                <w:lang w:eastAsia="ru-RU"/>
              </w:rPr>
            </w:pPr>
            <w:r w:rsidRPr="00F978AA">
              <w:rPr>
                <w:rFonts w:ascii="Times New Roman" w:eastAsia="Times New Roman" w:hAnsi="Times New Roman" w:cs="Times New Roman"/>
                <w:sz w:val="26"/>
                <w:szCs w:val="26"/>
                <w:lang w:eastAsia="ru-RU"/>
              </w:rPr>
              <w:t xml:space="preserve">Утверждено постановлением администрации Солнечного сельсовета </w:t>
            </w:r>
          </w:p>
          <w:p w:rsidR="00F978AA" w:rsidRPr="00F978AA" w:rsidRDefault="00F978AA" w:rsidP="00F978AA">
            <w:pPr>
              <w:widowControl w:val="0"/>
              <w:jc w:val="both"/>
              <w:rPr>
                <w:rFonts w:ascii="Times New Roman" w:eastAsia="Times New Roman" w:hAnsi="Times New Roman" w:cs="Times New Roman"/>
                <w:sz w:val="26"/>
                <w:szCs w:val="26"/>
                <w:lang w:eastAsia="ru-RU"/>
              </w:rPr>
            </w:pPr>
            <w:r w:rsidRPr="00F978AA">
              <w:rPr>
                <w:rFonts w:ascii="Times New Roman" w:eastAsia="Times New Roman" w:hAnsi="Times New Roman" w:cs="Times New Roman"/>
                <w:sz w:val="26"/>
                <w:szCs w:val="26"/>
                <w:lang w:eastAsia="ru-RU"/>
              </w:rPr>
              <w:t>от 27.10.2014г. № 99-п</w:t>
            </w:r>
          </w:p>
        </w:tc>
      </w:tr>
    </w:tbl>
    <w:p w:rsidR="00F978AA" w:rsidRPr="00F978AA" w:rsidRDefault="00F978AA" w:rsidP="00F978AA">
      <w:pPr>
        <w:widowControl w:val="0"/>
        <w:spacing w:after="0" w:line="240" w:lineRule="auto"/>
        <w:ind w:firstLine="709"/>
        <w:jc w:val="right"/>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right"/>
        <w:rPr>
          <w:rFonts w:ascii="Times New Roman" w:eastAsia="Times New Roman" w:hAnsi="Times New Roman" w:cs="Times New Roman"/>
          <w:sz w:val="26"/>
          <w:szCs w:val="26"/>
        </w:rPr>
      </w:pPr>
    </w:p>
    <w:p w:rsidR="00F978AA" w:rsidRPr="00F978AA" w:rsidRDefault="00F978AA" w:rsidP="00F978AA">
      <w:pPr>
        <w:spacing w:after="0" w:line="240" w:lineRule="auto"/>
        <w:ind w:firstLine="709"/>
        <w:jc w:val="right"/>
        <w:rPr>
          <w:rFonts w:ascii="Times New Roman" w:eastAsia="Times New Roman" w:hAnsi="Times New Roman" w:cs="Times New Roman"/>
          <w:sz w:val="26"/>
          <w:szCs w:val="26"/>
        </w:rPr>
      </w:pPr>
    </w:p>
    <w:p w:rsidR="00F978AA" w:rsidRPr="00F978AA" w:rsidRDefault="00F978AA" w:rsidP="00F978AA">
      <w:pPr>
        <w:spacing w:after="0" w:line="240" w:lineRule="auto"/>
        <w:ind w:firstLine="709"/>
        <w:jc w:val="center"/>
        <w:rPr>
          <w:rFonts w:ascii="Times New Roman" w:eastAsia="Times New Roman" w:hAnsi="Times New Roman" w:cs="Times New Roman"/>
          <w:b/>
          <w:sz w:val="26"/>
          <w:szCs w:val="26"/>
        </w:rPr>
      </w:pPr>
      <w:r w:rsidRPr="00F978AA">
        <w:rPr>
          <w:rFonts w:ascii="Times New Roman" w:eastAsia="Times New Roman" w:hAnsi="Times New Roman" w:cs="Times New Roman"/>
          <w:b/>
          <w:sz w:val="26"/>
          <w:szCs w:val="26"/>
        </w:rPr>
        <w:t>Порядок размещения на официальном сайте Администрации Солнечного сельсовета и представления по запросам средств массовой информации сведений о расходах</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1. </w:t>
      </w:r>
      <w:proofErr w:type="gramStart"/>
      <w:r w:rsidRPr="00F978AA">
        <w:rPr>
          <w:rFonts w:ascii="Times New Roman" w:eastAsia="Times New Roman" w:hAnsi="Times New Roman" w:cs="Times New Roman"/>
          <w:sz w:val="26"/>
          <w:szCs w:val="26"/>
        </w:rPr>
        <w:t xml:space="preserve">Сведения о расходах, представленные лицами, замещающими муниципальные должности на постоянной основе и муниципальными служащими Администрации Солнечного сельсовета Усть-Абаканского района, включенными в Перечень, утвержденный настоящим решением, размещаются в информационно-телекоммуникационной сети Интернет на официальном сайте Администрации Солнечного сельсовета Усть-Абаканского района  (далее - официальный сайт) и предоставляются для опубликования общероссийским, республиканским и </w:t>
      </w:r>
      <w:proofErr w:type="spellStart"/>
      <w:r w:rsidRPr="00F978AA">
        <w:rPr>
          <w:rFonts w:ascii="Times New Roman" w:eastAsia="Times New Roman" w:hAnsi="Times New Roman" w:cs="Times New Roman"/>
          <w:sz w:val="26"/>
          <w:szCs w:val="26"/>
        </w:rPr>
        <w:t>муниципальнымсредствам</w:t>
      </w:r>
      <w:proofErr w:type="spellEnd"/>
      <w:r w:rsidRPr="00F978AA">
        <w:rPr>
          <w:rFonts w:ascii="Times New Roman" w:eastAsia="Times New Roman" w:hAnsi="Times New Roman" w:cs="Times New Roman"/>
          <w:sz w:val="26"/>
          <w:szCs w:val="26"/>
        </w:rPr>
        <w:t xml:space="preserve"> массовой информации (далее – средства массовой информации) согласно настоящему Порядку.</w:t>
      </w:r>
      <w:proofErr w:type="gramEnd"/>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2. </w:t>
      </w:r>
      <w:proofErr w:type="gramStart"/>
      <w:r w:rsidRPr="00F978AA">
        <w:rPr>
          <w:rFonts w:ascii="Times New Roman" w:eastAsia="Times New Roman" w:hAnsi="Times New Roman" w:cs="Times New Roman"/>
          <w:sz w:val="26"/>
          <w:szCs w:val="26"/>
        </w:rPr>
        <w:t>На официальном сайте размещаются и предоставляются средствам массовой информации для опубликования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в Администрации Солнечного сельсовета Усть-Абаканского района на постоянной</w:t>
      </w:r>
      <w:proofErr w:type="gramEnd"/>
      <w:r w:rsidRPr="00F978AA">
        <w:rPr>
          <w:rFonts w:ascii="Times New Roman" w:eastAsia="Times New Roman" w:hAnsi="Times New Roman" w:cs="Times New Roman"/>
          <w:sz w:val="26"/>
          <w:szCs w:val="26"/>
        </w:rPr>
        <w:t xml:space="preserve"> основе, лица, замещающего должность муниципальной службы, включенную в Перечень, утвержденный настоящим решением, и их супруги (супруга) за три последних года, предшествующих совершению сделки.</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3. В размещаемых на официальном сайте и предоставляемых средствам массовой информации для опубликования сведениях о расходах, запрещается указывать:</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1) иные сведения, кроме указанных в пункте 2 настоящего Порядка;</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2) персональные данные супруги (супруга), детей и иных членов семьи должностного лица;</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3)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детей и иных членов семьи;</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4) данные, позволяющие определить местонахождение объектов недвижимого имущества, принадлежащих должностному лицу, его супруге (супругу), детям, иным членам семьи на праве собственности или находящихся в их пользовании;</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 xml:space="preserve">5) информацию, отнесенную к государственной тайне или являющуюся </w:t>
      </w:r>
      <w:r w:rsidRPr="00F978AA">
        <w:rPr>
          <w:rFonts w:ascii="Times New Roman" w:eastAsia="Times New Roman" w:hAnsi="Times New Roman" w:cs="Times New Roman"/>
          <w:sz w:val="26"/>
          <w:szCs w:val="26"/>
        </w:rPr>
        <w:lastRenderedPageBreak/>
        <w:t>конфиденциальной.</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4. Сведения о расходах, указанные в пункте 2 настоящего порядка, за весь период замещения муниципальных должностей на постоянной основе, должностей муниципальной службы, включенных в Перечень, утвержденный настоящим решением, находятся на официальном сайте и ежегодно обновляются в течение 14 рабочих дней со дня истечения срока, установленного для их подачи.</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5. Размещение на официальном сайте сведений о расходах, представленных лицами, указанными в пункте 1 настоящего Порядка, обеспечивается уполномоченным лицом.</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6. Уполномоченные лица:</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1) в течение 3 рабочих дней со дня поступления запроса от средства массовой информации сообщают о нем лицу, указанному в пункте 1 настоящего Порядка, в отношении которого поступил запрос;</w:t>
      </w:r>
    </w:p>
    <w:p w:rsidR="00F978AA" w:rsidRPr="00F978AA" w:rsidRDefault="00F978AA" w:rsidP="00F978AA">
      <w:pPr>
        <w:widowControl w:val="0"/>
        <w:spacing w:after="0" w:line="240" w:lineRule="auto"/>
        <w:ind w:firstLine="709"/>
        <w:jc w:val="both"/>
        <w:rPr>
          <w:rFonts w:ascii="Times New Roman" w:eastAsia="Times New Roman" w:hAnsi="Times New Roman" w:cs="Times New Roman"/>
          <w:sz w:val="26"/>
          <w:szCs w:val="26"/>
        </w:rPr>
      </w:pPr>
      <w:r w:rsidRPr="00F978AA">
        <w:rPr>
          <w:rFonts w:ascii="Times New Roman" w:eastAsia="Times New Roman" w:hAnsi="Times New Roman" w:cs="Times New Roman"/>
          <w:sz w:val="26"/>
          <w:szCs w:val="26"/>
        </w:rPr>
        <w:t>2) в течение 7 рабочих дней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F978AA" w:rsidRPr="00F978AA" w:rsidRDefault="00F978AA" w:rsidP="00F978AA">
      <w:pPr>
        <w:spacing w:after="0" w:line="240" w:lineRule="auto"/>
        <w:ind w:firstLine="567"/>
        <w:jc w:val="both"/>
        <w:rPr>
          <w:rFonts w:ascii="Times New Roman" w:eastAsia="Times New Roman" w:hAnsi="Times New Roman" w:cs="Times New Roman"/>
          <w:sz w:val="26"/>
          <w:szCs w:val="26"/>
        </w:rPr>
      </w:pPr>
    </w:p>
    <w:p w:rsidR="00000000" w:rsidRPr="00F978AA" w:rsidRDefault="00F978AA" w:rsidP="00F978AA">
      <w:pPr>
        <w:widowControl w:val="0"/>
        <w:shd w:val="clear" w:color="auto" w:fill="FFFFFF"/>
        <w:tabs>
          <w:tab w:val="right" w:pos="9354"/>
        </w:tabs>
        <w:autoSpaceDE w:val="0"/>
        <w:autoSpaceDN w:val="0"/>
        <w:adjustRightInd w:val="0"/>
        <w:spacing w:after="0" w:line="240" w:lineRule="auto"/>
        <w:rPr>
          <w:rFonts w:ascii="Times New Roman" w:hAnsi="Times New Roman" w:cs="Times New Roman"/>
        </w:rPr>
      </w:pPr>
      <w:r w:rsidRPr="00F978AA">
        <w:rPr>
          <w:rFonts w:ascii="Times New Roman" w:eastAsia="Times New Roman" w:hAnsi="Times New Roman" w:cs="Times New Roman"/>
          <w:sz w:val="26"/>
          <w:szCs w:val="26"/>
        </w:rPr>
        <w:t>Специалист администрации</w:t>
      </w:r>
      <w:r w:rsidRPr="00F978AA">
        <w:rPr>
          <w:rFonts w:ascii="Times New Roman" w:eastAsia="Times New Roman" w:hAnsi="Times New Roman" w:cs="Times New Roman"/>
          <w:sz w:val="26"/>
          <w:szCs w:val="26"/>
        </w:rPr>
        <w:tab/>
        <w:t xml:space="preserve">О.Г. Санникова </w:t>
      </w:r>
    </w:p>
    <w:sectPr w:rsidR="00000000" w:rsidRPr="00F97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78AA"/>
    <w:rsid w:val="00F97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uiPriority w:val="59"/>
    <w:rsid w:val="00F978AA"/>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97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978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7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content\act\85fc6928-b190-4c8f-afa4-22364f4157b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ontent\act\bbf89570-6239-4cfb-bdba-5b454c14e321.html" TargetMode="External"/><Relationship Id="rId5" Type="http://schemas.openxmlformats.org/officeDocument/2006/relationships/hyperlink" Target="file:///C:\content\act\9aa48369-618a-4bb4-b4b8-ae15f2b7ebf6.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1679</Words>
  <Characters>9575</Characters>
  <Application>Microsoft Office Word</Application>
  <DocSecurity>0</DocSecurity>
  <Lines>79</Lines>
  <Paragraphs>22</Paragraphs>
  <ScaleCrop>false</ScaleCrop>
  <Company>Microsoft</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2015-05-21T06:17:00Z</dcterms:created>
  <dcterms:modified xsi:type="dcterms:W3CDTF">2015-05-21T06:18:00Z</dcterms:modified>
</cp:coreProperties>
</file>