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2F" w:rsidRPr="00871CFB" w:rsidRDefault="003C392F" w:rsidP="003C392F">
      <w:pPr>
        <w:jc w:val="both"/>
        <w:rPr>
          <w:b/>
          <w:sz w:val="23"/>
          <w:szCs w:val="23"/>
        </w:rPr>
      </w:pPr>
      <w:r w:rsidRPr="00871CFB">
        <w:rPr>
          <w:b/>
          <w:sz w:val="23"/>
          <w:szCs w:val="23"/>
        </w:rPr>
        <w:t>РОСРЕЕСТР ИНФОРМИРУЕТ</w:t>
      </w:r>
    </w:p>
    <w:p w:rsidR="003C392F" w:rsidRPr="00871CFB" w:rsidRDefault="003C392F" w:rsidP="003C392F">
      <w:pPr>
        <w:jc w:val="both"/>
        <w:rPr>
          <w:b/>
          <w:sz w:val="23"/>
          <w:szCs w:val="23"/>
        </w:rPr>
      </w:pPr>
      <w:r w:rsidRPr="00871CFB">
        <w:rPr>
          <w:b/>
          <w:sz w:val="23"/>
          <w:szCs w:val="23"/>
        </w:rPr>
        <w:t xml:space="preserve">Специалисты Управления </w:t>
      </w:r>
      <w:proofErr w:type="spellStart"/>
      <w:r w:rsidRPr="00871CFB">
        <w:rPr>
          <w:b/>
          <w:sz w:val="23"/>
          <w:szCs w:val="23"/>
        </w:rPr>
        <w:t>Росреестра</w:t>
      </w:r>
      <w:proofErr w:type="spellEnd"/>
      <w:r w:rsidRPr="00871CFB">
        <w:rPr>
          <w:b/>
          <w:sz w:val="23"/>
          <w:szCs w:val="23"/>
        </w:rPr>
        <w:t xml:space="preserve"> по РХ отвечают на вопросы жителей Хакасии.</w:t>
      </w:r>
    </w:p>
    <w:p w:rsidR="00BB3B8A" w:rsidRDefault="00BB3B8A" w:rsidP="00BB3B8A">
      <w:pPr>
        <w:jc w:val="both"/>
      </w:pPr>
    </w:p>
    <w:p w:rsidR="00007AB6" w:rsidRPr="00007AB6" w:rsidRDefault="00007AB6" w:rsidP="00007AB6">
      <w:pPr>
        <w:jc w:val="both"/>
        <w:rPr>
          <w:b/>
          <w:sz w:val="23"/>
          <w:szCs w:val="23"/>
        </w:rPr>
      </w:pPr>
      <w:r w:rsidRPr="005F34D0">
        <w:rPr>
          <w:b/>
        </w:rPr>
        <w:t xml:space="preserve">- </w:t>
      </w:r>
      <w:r w:rsidRPr="00007AB6">
        <w:rPr>
          <w:b/>
          <w:sz w:val="23"/>
          <w:szCs w:val="23"/>
        </w:rPr>
        <w:t>Можно ли мне зарегистрировать баню на своем участке?</w:t>
      </w:r>
    </w:p>
    <w:p w:rsidR="00007AB6" w:rsidRPr="00007AB6" w:rsidRDefault="00007AB6" w:rsidP="00007AB6">
      <w:pPr>
        <w:jc w:val="both"/>
        <w:rPr>
          <w:sz w:val="23"/>
          <w:szCs w:val="23"/>
        </w:rPr>
      </w:pPr>
    </w:p>
    <w:p w:rsidR="00007AB6" w:rsidRPr="00007AB6" w:rsidRDefault="00007AB6" w:rsidP="00007AB6">
      <w:pPr>
        <w:jc w:val="both"/>
        <w:rPr>
          <w:sz w:val="23"/>
          <w:szCs w:val="23"/>
        </w:rPr>
      </w:pPr>
      <w:r w:rsidRPr="00007AB6">
        <w:rPr>
          <w:sz w:val="23"/>
          <w:szCs w:val="23"/>
        </w:rPr>
        <w:t xml:space="preserve">- Для начала вам необходимо обратиться к кадастровому инженеру, который определит, является ли строение </w:t>
      </w:r>
      <w:r w:rsidRPr="00007AB6">
        <w:rPr>
          <w:sz w:val="23"/>
          <w:szCs w:val="23"/>
          <w:u w:val="single"/>
        </w:rPr>
        <w:t>объектом недвижимости</w:t>
      </w:r>
      <w:r w:rsidRPr="00007AB6">
        <w:rPr>
          <w:sz w:val="23"/>
          <w:szCs w:val="23"/>
        </w:rPr>
        <w:t>. К примеру, если баня не имеет фундамента, ее можно переместить из одного места в другое, то такой объект не является недвижимостью, а значит, зарегистрировать право на него нельзя. Еще одна ситуация, когда без регистрации не обойтись, - если баня предусмотрена в проекте дома, и она с ним или с другой постройкой является совмещенной. Вывод - если объект обладает  признаками капитального строения, то процедура обязательна. Если же сооружение можно без проблем разобрать и переместить, то регистрацию допускается не проводить.</w:t>
      </w:r>
    </w:p>
    <w:p w:rsidR="00B51316" w:rsidRPr="00007AB6" w:rsidRDefault="00B51316" w:rsidP="00BB3B8A">
      <w:pPr>
        <w:ind w:firstLine="708"/>
        <w:jc w:val="both"/>
        <w:rPr>
          <w:color w:val="000000"/>
          <w:sz w:val="23"/>
          <w:szCs w:val="23"/>
        </w:rPr>
      </w:pPr>
    </w:p>
    <w:p w:rsidR="00B51316" w:rsidRPr="00007AB6" w:rsidRDefault="00B51316" w:rsidP="00B51316">
      <w:pPr>
        <w:jc w:val="both"/>
        <w:rPr>
          <w:b/>
          <w:sz w:val="23"/>
          <w:szCs w:val="23"/>
        </w:rPr>
      </w:pPr>
      <w:r w:rsidRPr="00007AB6">
        <w:rPr>
          <w:b/>
          <w:sz w:val="23"/>
          <w:szCs w:val="23"/>
        </w:rPr>
        <w:t>- Я хочу приобрести дом</w:t>
      </w:r>
      <w:r w:rsidR="00007AB6" w:rsidRPr="00007AB6">
        <w:rPr>
          <w:b/>
          <w:sz w:val="23"/>
          <w:szCs w:val="23"/>
        </w:rPr>
        <w:t>.</w:t>
      </w:r>
      <w:r w:rsidRPr="00007AB6">
        <w:rPr>
          <w:b/>
          <w:sz w:val="23"/>
          <w:szCs w:val="23"/>
        </w:rPr>
        <w:t xml:space="preserve"> </w:t>
      </w:r>
      <w:r w:rsidR="00007AB6" w:rsidRPr="00007AB6">
        <w:rPr>
          <w:b/>
          <w:sz w:val="23"/>
          <w:szCs w:val="23"/>
        </w:rPr>
        <w:t>М</w:t>
      </w:r>
      <w:r w:rsidRPr="00007AB6">
        <w:rPr>
          <w:b/>
          <w:sz w:val="23"/>
          <w:szCs w:val="23"/>
        </w:rPr>
        <w:t>огу ли я получить информацию об отсутствии обременений на данный объект недвижимости?</w:t>
      </w:r>
    </w:p>
    <w:p w:rsidR="00B51316" w:rsidRPr="00007AB6" w:rsidRDefault="00B51316" w:rsidP="00B51316">
      <w:pPr>
        <w:jc w:val="both"/>
        <w:rPr>
          <w:b/>
          <w:sz w:val="23"/>
          <w:szCs w:val="23"/>
        </w:rPr>
      </w:pPr>
    </w:p>
    <w:p w:rsidR="00B51316" w:rsidRPr="00007AB6" w:rsidRDefault="00B51316" w:rsidP="00B51316">
      <w:pPr>
        <w:jc w:val="both"/>
        <w:rPr>
          <w:sz w:val="23"/>
          <w:szCs w:val="23"/>
        </w:rPr>
      </w:pPr>
      <w:r w:rsidRPr="00007AB6">
        <w:rPr>
          <w:sz w:val="23"/>
          <w:szCs w:val="23"/>
        </w:rPr>
        <w:t xml:space="preserve">- Да, для этого вам необходимо заказать выписку из Единого государственного реестра недвижимости (ЕГРН), обратившись в многофункциональные центры «Мои документы» или получить в электронном виде с помощью официального сайта </w:t>
      </w:r>
      <w:proofErr w:type="spellStart"/>
      <w:r w:rsidRPr="00007AB6">
        <w:rPr>
          <w:sz w:val="23"/>
          <w:szCs w:val="23"/>
        </w:rPr>
        <w:t>Росреестра</w:t>
      </w:r>
      <w:proofErr w:type="spellEnd"/>
      <w:r w:rsidRPr="00007AB6">
        <w:rPr>
          <w:sz w:val="23"/>
          <w:szCs w:val="23"/>
        </w:rPr>
        <w:t>. Отметим, что данная выписка предоставляется любому заинтересованному лицу.</w:t>
      </w:r>
    </w:p>
    <w:p w:rsidR="00B51316" w:rsidRPr="00007AB6" w:rsidRDefault="00B51316" w:rsidP="00B51316">
      <w:pPr>
        <w:ind w:firstLine="708"/>
        <w:jc w:val="both"/>
        <w:rPr>
          <w:color w:val="000000"/>
          <w:sz w:val="23"/>
          <w:szCs w:val="23"/>
        </w:rPr>
      </w:pPr>
    </w:p>
    <w:p w:rsidR="00E02CC8" w:rsidRPr="00007AB6" w:rsidRDefault="00E02CC8" w:rsidP="00E02CC8">
      <w:pPr>
        <w:autoSpaceDE w:val="0"/>
        <w:autoSpaceDN w:val="0"/>
        <w:adjustRightInd w:val="0"/>
        <w:outlineLvl w:val="0"/>
        <w:rPr>
          <w:sz w:val="23"/>
          <w:szCs w:val="23"/>
        </w:rPr>
      </w:pPr>
      <w:r w:rsidRPr="00007AB6">
        <w:rPr>
          <w:b/>
          <w:sz w:val="23"/>
          <w:szCs w:val="23"/>
        </w:rPr>
        <w:t>-</w:t>
      </w:r>
      <w:r w:rsidRPr="00007AB6">
        <w:rPr>
          <w:sz w:val="23"/>
          <w:szCs w:val="23"/>
        </w:rPr>
        <w:t xml:space="preserve"> </w:t>
      </w:r>
      <w:r w:rsidRPr="00007AB6">
        <w:rPr>
          <w:b/>
          <w:bCs/>
          <w:sz w:val="23"/>
          <w:szCs w:val="23"/>
        </w:rPr>
        <w:t>Какие документы необходимы для государственной регистрации частного сервитута?</w:t>
      </w:r>
    </w:p>
    <w:p w:rsidR="00E02CC8" w:rsidRPr="00007AB6" w:rsidRDefault="00E02CC8" w:rsidP="00E02CC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007AB6">
        <w:rPr>
          <w:sz w:val="23"/>
          <w:szCs w:val="23"/>
        </w:rPr>
        <w:t xml:space="preserve">- Сервитут устанавливается для ограниченного пользования земельным участком или его частью, например, для прохода или проезда к зданию, расположенному на соседнем земельном участке и принадлежащему другому лицу. </w:t>
      </w:r>
    </w:p>
    <w:p w:rsidR="00E02CC8" w:rsidRPr="00007AB6" w:rsidRDefault="00E02CC8" w:rsidP="00E02CC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007AB6">
        <w:rPr>
          <w:sz w:val="23"/>
          <w:szCs w:val="23"/>
        </w:rPr>
        <w:t>Для регистрации частного сервитута потребуются (</w:t>
      </w:r>
      <w:hyperlink r:id="rId6" w:history="1">
        <w:r w:rsidRPr="00007AB6">
          <w:rPr>
            <w:color w:val="0000FF"/>
            <w:sz w:val="23"/>
            <w:szCs w:val="23"/>
          </w:rPr>
          <w:t>ч. 4 ст. 18</w:t>
        </w:r>
      </w:hyperlink>
      <w:r w:rsidRPr="00007AB6">
        <w:rPr>
          <w:sz w:val="23"/>
          <w:szCs w:val="23"/>
        </w:rPr>
        <w:t xml:space="preserve"> Закона о </w:t>
      </w:r>
      <w:proofErr w:type="spellStart"/>
      <w:r w:rsidRPr="00007AB6">
        <w:rPr>
          <w:sz w:val="23"/>
          <w:szCs w:val="23"/>
        </w:rPr>
        <w:t>госрегистрации</w:t>
      </w:r>
      <w:proofErr w:type="spellEnd"/>
      <w:r w:rsidRPr="00007AB6">
        <w:rPr>
          <w:sz w:val="23"/>
          <w:szCs w:val="23"/>
        </w:rPr>
        <w:t xml:space="preserve"> недвижимости):</w:t>
      </w:r>
    </w:p>
    <w:p w:rsidR="00E02CC8" w:rsidRPr="00007AB6" w:rsidRDefault="00E02CC8" w:rsidP="00E02CC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007AB6">
        <w:rPr>
          <w:sz w:val="23"/>
          <w:szCs w:val="23"/>
        </w:rPr>
        <w:t xml:space="preserve">1) </w:t>
      </w:r>
      <w:r w:rsidRPr="00007AB6">
        <w:rPr>
          <w:b/>
          <w:bCs/>
          <w:sz w:val="23"/>
          <w:szCs w:val="23"/>
        </w:rPr>
        <w:t>правоустанавливающие документы</w:t>
      </w:r>
      <w:r w:rsidRPr="00007AB6">
        <w:rPr>
          <w:sz w:val="23"/>
          <w:szCs w:val="23"/>
        </w:rPr>
        <w:t>:</w:t>
      </w:r>
    </w:p>
    <w:p w:rsidR="00E02CC8" w:rsidRPr="00007AB6" w:rsidRDefault="00E02CC8" w:rsidP="00E02CC8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007AB6">
        <w:rPr>
          <w:sz w:val="23"/>
          <w:szCs w:val="23"/>
        </w:rPr>
        <w:t xml:space="preserve">либо </w:t>
      </w:r>
      <w:hyperlink r:id="rId7" w:history="1">
        <w:r w:rsidRPr="00007AB6">
          <w:rPr>
            <w:color w:val="0000FF"/>
            <w:sz w:val="23"/>
            <w:szCs w:val="23"/>
          </w:rPr>
          <w:t>соглашение</w:t>
        </w:r>
      </w:hyperlink>
      <w:r w:rsidRPr="00007AB6">
        <w:rPr>
          <w:sz w:val="23"/>
          <w:szCs w:val="23"/>
        </w:rPr>
        <w:t xml:space="preserve"> об установлении сервитута </w:t>
      </w:r>
    </w:p>
    <w:p w:rsidR="00E02CC8" w:rsidRPr="00007AB6" w:rsidRDefault="00E02CC8" w:rsidP="00E02CC8">
      <w:pPr>
        <w:autoSpaceDE w:val="0"/>
        <w:autoSpaceDN w:val="0"/>
        <w:adjustRightInd w:val="0"/>
        <w:ind w:left="540"/>
        <w:jc w:val="both"/>
        <w:rPr>
          <w:sz w:val="23"/>
          <w:szCs w:val="23"/>
        </w:rPr>
      </w:pPr>
      <w:r w:rsidRPr="00007AB6">
        <w:rPr>
          <w:sz w:val="23"/>
          <w:szCs w:val="23"/>
        </w:rPr>
        <w:t>Его нужно представить в следующем количестве экземпляров:</w:t>
      </w:r>
    </w:p>
    <w:p w:rsidR="00E02CC8" w:rsidRPr="00007AB6" w:rsidRDefault="00E02CC8" w:rsidP="00E02CC8">
      <w:pPr>
        <w:autoSpaceDE w:val="0"/>
        <w:autoSpaceDN w:val="0"/>
        <w:adjustRightInd w:val="0"/>
        <w:ind w:left="540"/>
        <w:jc w:val="both"/>
        <w:rPr>
          <w:sz w:val="23"/>
          <w:szCs w:val="23"/>
        </w:rPr>
      </w:pPr>
      <w:r w:rsidRPr="00007AB6">
        <w:rPr>
          <w:sz w:val="23"/>
          <w:szCs w:val="23"/>
        </w:rPr>
        <w:t>- не менее чем в двух подлинниках, если оно совершено в простой письменной форме;</w:t>
      </w:r>
    </w:p>
    <w:p w:rsidR="00E02CC8" w:rsidRPr="00007AB6" w:rsidRDefault="00E02CC8" w:rsidP="00E02CC8">
      <w:pPr>
        <w:autoSpaceDE w:val="0"/>
        <w:autoSpaceDN w:val="0"/>
        <w:adjustRightInd w:val="0"/>
        <w:ind w:left="540"/>
        <w:jc w:val="both"/>
        <w:rPr>
          <w:sz w:val="23"/>
          <w:szCs w:val="23"/>
        </w:rPr>
      </w:pPr>
      <w:r w:rsidRPr="00007AB6">
        <w:rPr>
          <w:sz w:val="23"/>
          <w:szCs w:val="23"/>
        </w:rPr>
        <w:t>- не менее одного подлинника и копии, если оно нотариально удостоверено.</w:t>
      </w:r>
    </w:p>
    <w:p w:rsidR="00E02CC8" w:rsidRPr="00007AB6" w:rsidRDefault="00E02CC8" w:rsidP="00E02CC8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007AB6">
        <w:rPr>
          <w:sz w:val="23"/>
          <w:szCs w:val="23"/>
        </w:rPr>
        <w:t xml:space="preserve">либо решение суда, вступившее в законную силу </w:t>
      </w:r>
    </w:p>
    <w:p w:rsidR="00E02CC8" w:rsidRPr="00007AB6" w:rsidRDefault="00E02CC8" w:rsidP="00E02CC8">
      <w:pPr>
        <w:autoSpaceDE w:val="0"/>
        <w:autoSpaceDN w:val="0"/>
        <w:adjustRightInd w:val="0"/>
        <w:ind w:left="540"/>
        <w:jc w:val="both"/>
        <w:rPr>
          <w:sz w:val="23"/>
          <w:szCs w:val="23"/>
        </w:rPr>
      </w:pPr>
      <w:r w:rsidRPr="00007AB6">
        <w:rPr>
          <w:sz w:val="23"/>
          <w:szCs w:val="23"/>
        </w:rPr>
        <w:t>Его нужно представить в виде копии в одном экземпляре;</w:t>
      </w:r>
    </w:p>
    <w:p w:rsidR="00E02CC8" w:rsidRPr="00007AB6" w:rsidRDefault="00E02CC8" w:rsidP="00E02CC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007AB6">
        <w:rPr>
          <w:sz w:val="23"/>
          <w:szCs w:val="23"/>
        </w:rPr>
        <w:t xml:space="preserve">2) </w:t>
      </w:r>
      <w:hyperlink r:id="rId8" w:history="1">
        <w:r w:rsidRPr="00007AB6">
          <w:rPr>
            <w:b/>
            <w:bCs/>
            <w:color w:val="0000FF"/>
            <w:sz w:val="23"/>
            <w:szCs w:val="23"/>
          </w:rPr>
          <w:t>доверенность и иные документы</w:t>
        </w:r>
      </w:hyperlink>
      <w:r w:rsidRPr="00007AB6">
        <w:rPr>
          <w:b/>
          <w:bCs/>
          <w:sz w:val="23"/>
          <w:szCs w:val="23"/>
        </w:rPr>
        <w:t>,</w:t>
      </w:r>
      <w:r w:rsidRPr="00007AB6">
        <w:rPr>
          <w:sz w:val="23"/>
          <w:szCs w:val="23"/>
        </w:rPr>
        <w:t xml:space="preserve"> подтверждающие личность и полномочия представителя. </w:t>
      </w:r>
    </w:p>
    <w:p w:rsidR="00E02CC8" w:rsidRPr="00007AB6" w:rsidRDefault="00E02CC8" w:rsidP="00E02CC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007AB6">
        <w:rPr>
          <w:sz w:val="23"/>
          <w:szCs w:val="23"/>
        </w:rPr>
        <w:t xml:space="preserve">3) </w:t>
      </w:r>
      <w:r w:rsidRPr="00007AB6">
        <w:rPr>
          <w:b/>
          <w:bCs/>
          <w:sz w:val="23"/>
          <w:szCs w:val="23"/>
        </w:rPr>
        <w:t>иные документы</w:t>
      </w:r>
      <w:r w:rsidRPr="00007AB6">
        <w:rPr>
          <w:sz w:val="23"/>
          <w:szCs w:val="23"/>
        </w:rPr>
        <w:t xml:space="preserve">. Они могут потребоваться в отдельных ситуациях. Например, если сервитут публичного участка допускается только с согласия органов государственной власти или местного самоуправления, такое согласие нужно приложить к заявлению. </w:t>
      </w:r>
    </w:p>
    <w:p w:rsidR="00E02CC8" w:rsidRPr="00007AB6" w:rsidRDefault="00E02CC8" w:rsidP="00E02CC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007AB6">
        <w:rPr>
          <w:bCs/>
          <w:sz w:val="23"/>
          <w:szCs w:val="23"/>
        </w:rPr>
        <w:t>Если одновременно проводится</w:t>
      </w:r>
      <w:r w:rsidRPr="00007AB6">
        <w:rPr>
          <w:sz w:val="23"/>
          <w:szCs w:val="23"/>
        </w:rPr>
        <w:t xml:space="preserve"> </w:t>
      </w:r>
      <w:proofErr w:type="spellStart"/>
      <w:r w:rsidRPr="00007AB6">
        <w:rPr>
          <w:sz w:val="23"/>
          <w:szCs w:val="23"/>
        </w:rPr>
        <w:t>госрегистрация</w:t>
      </w:r>
      <w:proofErr w:type="spellEnd"/>
      <w:r w:rsidRPr="00007AB6">
        <w:rPr>
          <w:sz w:val="23"/>
          <w:szCs w:val="23"/>
        </w:rPr>
        <w:t xml:space="preserve"> сервитута и кадастровый учет части земельного участка, дополнительно нужно приложить </w:t>
      </w:r>
      <w:hyperlink r:id="rId9" w:history="1">
        <w:r w:rsidRPr="00007AB6">
          <w:rPr>
            <w:color w:val="0000FF"/>
            <w:sz w:val="23"/>
            <w:szCs w:val="23"/>
          </w:rPr>
          <w:t>межевой план</w:t>
        </w:r>
      </w:hyperlink>
      <w:r w:rsidRPr="00007AB6">
        <w:rPr>
          <w:sz w:val="23"/>
          <w:szCs w:val="23"/>
        </w:rPr>
        <w:t>. В этом случае в нем должны быть приведены сведения о части участка.</w:t>
      </w:r>
    </w:p>
    <w:p w:rsidR="00E02CC8" w:rsidRPr="00007AB6" w:rsidRDefault="00E02CC8" w:rsidP="00E02CC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007AB6">
        <w:rPr>
          <w:sz w:val="23"/>
          <w:szCs w:val="23"/>
        </w:rPr>
        <w:t>План не потребуется, если ранее часть объекта недвижимости уже ставилась на кадастровый учет, но была снята в связи с прекращением ограничения (обременения). В этом случае часть участка будет поставлена на учет по ранее представленному межевому плану, при условии</w:t>
      </w:r>
      <w:r w:rsidR="00AD5A37">
        <w:rPr>
          <w:sz w:val="23"/>
          <w:szCs w:val="23"/>
        </w:rPr>
        <w:t>,</w:t>
      </w:r>
      <w:bookmarkStart w:id="0" w:name="_GoBack"/>
      <w:bookmarkEnd w:id="0"/>
      <w:r w:rsidRPr="00007AB6">
        <w:rPr>
          <w:sz w:val="23"/>
          <w:szCs w:val="23"/>
        </w:rPr>
        <w:t xml:space="preserve"> что не изменились ее границы (</w:t>
      </w:r>
      <w:hyperlink r:id="rId10" w:history="1">
        <w:r w:rsidRPr="00007AB6">
          <w:rPr>
            <w:color w:val="0000FF"/>
            <w:sz w:val="23"/>
            <w:szCs w:val="23"/>
          </w:rPr>
          <w:t>ч. 2 ст. 44</w:t>
        </w:r>
      </w:hyperlink>
      <w:r w:rsidRPr="00007AB6">
        <w:rPr>
          <w:sz w:val="23"/>
          <w:szCs w:val="23"/>
        </w:rPr>
        <w:t xml:space="preserve"> Закона о </w:t>
      </w:r>
      <w:proofErr w:type="spellStart"/>
      <w:r w:rsidRPr="00007AB6">
        <w:rPr>
          <w:sz w:val="23"/>
          <w:szCs w:val="23"/>
        </w:rPr>
        <w:t>госрегистрации</w:t>
      </w:r>
      <w:proofErr w:type="spellEnd"/>
      <w:r w:rsidRPr="00007AB6">
        <w:rPr>
          <w:sz w:val="23"/>
          <w:szCs w:val="23"/>
        </w:rPr>
        <w:t xml:space="preserve"> недвижимости).</w:t>
      </w:r>
    </w:p>
    <w:p w:rsidR="00E02CC8" w:rsidRPr="00007AB6" w:rsidRDefault="00E02CC8" w:rsidP="00E02CC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007AB6">
        <w:rPr>
          <w:sz w:val="23"/>
          <w:szCs w:val="23"/>
        </w:rPr>
        <w:t>С заявлением о регистрации сервитута может обратиться как собственник земельного участка, который обременяется сервитутом, так и лицо, в пользу которого он устанавливается.</w:t>
      </w:r>
    </w:p>
    <w:p w:rsidR="00E02CC8" w:rsidRDefault="00E02CC8" w:rsidP="00E02CC8">
      <w:pPr>
        <w:autoSpaceDE w:val="0"/>
        <w:autoSpaceDN w:val="0"/>
        <w:adjustRightInd w:val="0"/>
        <w:jc w:val="both"/>
        <w:rPr>
          <w:color w:val="000000"/>
        </w:rPr>
      </w:pPr>
    </w:p>
    <w:p w:rsidR="00BB3B8A" w:rsidRPr="00BB3B8A" w:rsidRDefault="00BB3B8A" w:rsidP="00E02CC8">
      <w:pPr>
        <w:jc w:val="both"/>
      </w:pPr>
    </w:p>
    <w:p w:rsidR="000C2F1A" w:rsidRDefault="000C2F1A" w:rsidP="00E02CC8">
      <w:pPr>
        <w:autoSpaceDE w:val="0"/>
        <w:autoSpaceDN w:val="0"/>
        <w:adjustRightInd w:val="0"/>
        <w:jc w:val="both"/>
        <w:rPr>
          <w:b/>
          <w:bCs/>
        </w:rPr>
      </w:pPr>
    </w:p>
    <w:sectPr w:rsidR="000C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26DD23E3"/>
    <w:multiLevelType w:val="multilevel"/>
    <w:tmpl w:val="E53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839FA"/>
    <w:multiLevelType w:val="hybridMultilevel"/>
    <w:tmpl w:val="5078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05CA4"/>
    <w:multiLevelType w:val="hybridMultilevel"/>
    <w:tmpl w:val="04CA2F30"/>
    <w:lvl w:ilvl="0" w:tplc="4BE03E5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2B"/>
    <w:rsid w:val="00007AB6"/>
    <w:rsid w:val="00017475"/>
    <w:rsid w:val="000C2C62"/>
    <w:rsid w:val="000C2F1A"/>
    <w:rsid w:val="000E101F"/>
    <w:rsid w:val="00114C9C"/>
    <w:rsid w:val="001B34C5"/>
    <w:rsid w:val="00240394"/>
    <w:rsid w:val="00256ED4"/>
    <w:rsid w:val="0027553F"/>
    <w:rsid w:val="002E2F2B"/>
    <w:rsid w:val="003056DF"/>
    <w:rsid w:val="00316835"/>
    <w:rsid w:val="003852B4"/>
    <w:rsid w:val="003B3C60"/>
    <w:rsid w:val="003C392F"/>
    <w:rsid w:val="003C3F00"/>
    <w:rsid w:val="004078FC"/>
    <w:rsid w:val="00413F2D"/>
    <w:rsid w:val="004D4B33"/>
    <w:rsid w:val="00525AE6"/>
    <w:rsid w:val="0055739A"/>
    <w:rsid w:val="00587E66"/>
    <w:rsid w:val="005934D8"/>
    <w:rsid w:val="00623610"/>
    <w:rsid w:val="00717F9A"/>
    <w:rsid w:val="0075799E"/>
    <w:rsid w:val="007773FD"/>
    <w:rsid w:val="007C6A3D"/>
    <w:rsid w:val="008129AC"/>
    <w:rsid w:val="00840986"/>
    <w:rsid w:val="008568CE"/>
    <w:rsid w:val="008A76E2"/>
    <w:rsid w:val="008E013C"/>
    <w:rsid w:val="00906B86"/>
    <w:rsid w:val="00970906"/>
    <w:rsid w:val="009C1D6C"/>
    <w:rsid w:val="00AD5A37"/>
    <w:rsid w:val="00B16E10"/>
    <w:rsid w:val="00B36916"/>
    <w:rsid w:val="00B51316"/>
    <w:rsid w:val="00BB3B8A"/>
    <w:rsid w:val="00BD453C"/>
    <w:rsid w:val="00BF36F1"/>
    <w:rsid w:val="00C14A65"/>
    <w:rsid w:val="00D131B9"/>
    <w:rsid w:val="00D5096D"/>
    <w:rsid w:val="00D54EDC"/>
    <w:rsid w:val="00DA6717"/>
    <w:rsid w:val="00DF17BE"/>
    <w:rsid w:val="00E02CC8"/>
    <w:rsid w:val="00E05D86"/>
    <w:rsid w:val="00E07CF3"/>
    <w:rsid w:val="00E30424"/>
    <w:rsid w:val="00EA7DF1"/>
    <w:rsid w:val="00EB160D"/>
    <w:rsid w:val="00F25410"/>
    <w:rsid w:val="00F56BD8"/>
    <w:rsid w:val="00F8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EA7D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EA7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2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4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EB8231C345A54031124F3B8AA0B7339CBA514D65AEC81C590AF5716A08FA70032487FC83CF5131105D36C4F15688B6F25E00D5722198BFlEo1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EB8231C345A54031124F3B8AA0B7339CBB534C60ACC81C590AF5716A08FA70032487FC83CF51301D5D36C4F15688B6F25E00D5722198BFlEo1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EB8231C345A5403112403094A0B7339EBA574961A8C81C590AF5716A08FA70032487FC83CF53361F5D36C4F15688B6F25E00D5722198BFlEo1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EB8231C345A5403112403094A0B7339EBA574961A8C81C590AF5716A08FA70032487FC83CF57341C5D36C4F15688B6F25E00D5722198BFlEo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EB8231C345A54031124F3B8AA0B7339CBB544D64AFC81C590AF5716A08FA701124DFF083CE4F311D486095B4l0o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Zhukovanv</dc:creator>
  <cp:lastModifiedBy>Zhukovanv</cp:lastModifiedBy>
  <cp:revision>61</cp:revision>
  <cp:lastPrinted>2019-05-27T04:02:00Z</cp:lastPrinted>
  <dcterms:created xsi:type="dcterms:W3CDTF">2018-12-04T01:32:00Z</dcterms:created>
  <dcterms:modified xsi:type="dcterms:W3CDTF">2019-05-27T04:43:00Z</dcterms:modified>
</cp:coreProperties>
</file>