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67" w:rsidRDefault="00BA3767" w:rsidP="00BA3767">
      <w:pPr>
        <w:spacing w:after="402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-310515</wp:posOffset>
            </wp:positionV>
            <wp:extent cx="3200400" cy="1314450"/>
            <wp:effectExtent l="0" t="0" r="0" b="0"/>
            <wp:wrapSquare wrapText="bothSides"/>
            <wp:docPr id="3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767" w:rsidRPr="00BA3767" w:rsidRDefault="00BA3767" w:rsidP="00BA3767">
      <w:pPr>
        <w:spacing w:after="402" w:line="240" w:lineRule="auto"/>
        <w:ind w:left="1416" w:firstLine="708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30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334059"/>
          <w:kern w:val="36"/>
          <w:sz w:val="28"/>
          <w:szCs w:val="28"/>
          <w:lang w:eastAsia="ru-RU"/>
        </w:rPr>
        <w:t xml:space="preserve">                      </w:t>
      </w:r>
      <w:r w:rsidRPr="00BA3767">
        <w:rPr>
          <w:rFonts w:ascii="Montserrat" w:eastAsia="Times New Roman" w:hAnsi="Montserrat" w:cs="Times New Roman"/>
          <w:b/>
          <w:bCs/>
          <w:color w:val="334059"/>
          <w:kern w:val="36"/>
          <w:sz w:val="30"/>
          <w:szCs w:val="28"/>
          <w:lang w:eastAsia="ru-RU"/>
        </w:rPr>
        <w:t>Пресс-релиз</w:t>
      </w:r>
    </w:p>
    <w:p w:rsidR="00BA3767" w:rsidRPr="00BA3767" w:rsidRDefault="00BA3767" w:rsidP="00BA3767">
      <w:pPr>
        <w:spacing w:after="402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 xml:space="preserve">Эксперты </w:t>
      </w:r>
      <w:proofErr w:type="spellStart"/>
      <w:r w:rsidRPr="00BA3767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>Росреестра</w:t>
      </w:r>
      <w:proofErr w:type="spellEnd"/>
      <w:r w:rsidRPr="00BA3767">
        <w:rPr>
          <w:rFonts w:ascii="Montserrat" w:eastAsia="Times New Roman" w:hAnsi="Montserrat" w:cs="Times New Roman"/>
          <w:b/>
          <w:bCs/>
          <w:color w:val="334059"/>
          <w:kern w:val="36"/>
          <w:sz w:val="61"/>
          <w:szCs w:val="61"/>
          <w:lang w:eastAsia="ru-RU"/>
        </w:rPr>
        <w:t xml:space="preserve"> рассказали о правах юных собственников недвижимости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Во всех регионах России прошла акция по оказанию правовой помощи для защиты имущественных прав несовершеннолетних. Какие права у ребёнка на квартиру, приобретённую на средства материнского капитала, кто может представлять его интересы при сделках с недвижимостью, как государство защищает права ребенка, с какого возраста можно самостоятельно распоряжаться имуществом? Ответы на эти вопросы получили граждане в ходе проведения акции.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Во время горячей линии в Федеральную кадастровую палату </w:t>
      </w:r>
      <w:proofErr w:type="spellStart"/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Росреестра</w:t>
      </w:r>
      <w:proofErr w:type="spellEnd"/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поступило порядка 300 вопросов. Больше всего жилищные права несовершеннолетних интересовали жителей Краснодарского края, республик Марий Эл и Мордовия, Ивановской и Новгородской областей, а также Красноярского края.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Кто может представлять интересы ребенка?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Законными представителями несовершеннолетнего ребенка являются его родители либо усыновители. При отсутствии родителей, усыновителей, а также в случаях, когда несовершеннолетние по иным причинам остались без родительского попечения, например, при лишении судом родителей родительских прав или, когда родители уклоняются от их воспитания, законными представителями являются – опекун (для малолетних граждан) или попечитель (для детей от 14 до 18 лет).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Как продать квартиру, собственником которой является ребенок?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Если ребенок имеет право собственности на квартиру, то родители не могут распоряжаться его имуществом по собственному усмотрению без получения предварительного разрешения органа опеки и попечительства.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lastRenderedPageBreak/>
        <w:t xml:space="preserve">При этом опека не просто дает разрешение на совершение сделки, а следит за тем, чтобы права детей соблюдались. К примеру, органы опеки одобрят продажу квартиры, если покупка новой квартиры улучшит жизнь ребенка либо его доля в приобретаемой недвижимости </w:t>
      </w:r>
      <w:proofErr w:type="gramStart"/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увеличится</w:t>
      </w:r>
      <w:proofErr w:type="gramEnd"/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. Таким образом, все сделки с недвижимым имуществом ребенка должны осуществляться в его интересах.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Существует ряд ограничений при совершении сделки. Не допускается совершение сделок по отчуждению или мены недвижимости, между несовершеннолетним и его опекунами, попечителями или близкими родственниками. Кроме того, такие сделки должны быть нотариально заверены.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Как совершать покупку и оформление недвижимости по материнскому капиталу</w:t>
      </w:r>
      <w:r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?</w:t>
      </w: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i/>
          <w:iCs/>
          <w:color w:val="334059"/>
          <w:sz w:val="27"/>
          <w:lang w:eastAsia="ru-RU"/>
        </w:rPr>
        <w:t>«Возможность вложения средств материнского капитала на приобретение или строительство жилья является одним из самых популярных направлений его использования. Граждане могут использовать материнский капитал на погашение части стоимости жилья либо в качестве первоначального взноса при приобретении недвижимости в ипотеку. Также средствами материнского капитала можно погасить часть ипотеки. По истечении шести месяцев после снятия обременения родители обязаны выделить доли всем детям»,</w:t>
      </w: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– поясняет </w:t>
      </w: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 xml:space="preserve">ведущий юрисконсульт Кадастровой палаты по Кабардино-Балкарской Республике Ирина </w:t>
      </w:r>
      <w:proofErr w:type="spellStart"/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Карданова</w:t>
      </w:r>
      <w:proofErr w:type="spellEnd"/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При этом доли могут быть выделены по соглашению сторон, исходя из равенства долей в праве собственности родителей и детей. После выделения долей дети становятся полноправными собственниками жилой недвижимости.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Могут ли несовершеннолетние вступать в наследство на недвижимое имущество?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От имени несовершеннолетних граждан, которые еще не достигли 14 лет, наследство принимают их родители, усыновители или опекуны.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Лица в возрасте от 14 до 18 лет принимают наследство с письменного согласия своих законных представителей – родителей, усыновителей или попечителя. На принятие наследства несовершеннолетними гражданами, предварительного разрешения органов опеки и попечительства не требуется.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i/>
          <w:iCs/>
          <w:color w:val="334059"/>
          <w:sz w:val="27"/>
          <w:lang w:eastAsia="ru-RU"/>
        </w:rPr>
        <w:t>«Для принятия наследства в течение шести месяцев со дня открытия наследства необходимо обратиться к нотариусу с заявлением о его принятии по последнему месту жительства наследодателя»,</w:t>
      </w: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 – отмечает </w:t>
      </w: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 xml:space="preserve">ведущий </w:t>
      </w: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lastRenderedPageBreak/>
        <w:t xml:space="preserve">юрисконсульт Кадастровой палаты по Республике Хакасия Ирина </w:t>
      </w:r>
      <w:proofErr w:type="spellStart"/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Синюкина-Балацкая</w:t>
      </w:r>
      <w:proofErr w:type="spellEnd"/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.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b/>
          <w:bCs/>
          <w:color w:val="334059"/>
          <w:sz w:val="27"/>
          <w:lang w:eastAsia="ru-RU"/>
        </w:rPr>
        <w:t>Можно ли подарить несовершеннолетнему квартиру?</w:t>
      </w:r>
    </w:p>
    <w:p w:rsidR="00BA3767" w:rsidRPr="00BA3767" w:rsidRDefault="00BA3767" w:rsidP="00BA3767">
      <w:pPr>
        <w:spacing w:after="402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</w:pP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Да, можно. Особенность договора дарения квартиры несовершеннолетнему заключается в следующем: при </w:t>
      </w:r>
      <w:proofErr w:type="spellStart"/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недостижении</w:t>
      </w:r>
      <w:proofErr w:type="spellEnd"/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ребенком 14 лет, договор подписывается его законными представителями, если ребенку от 14 до 18 лет, </w:t>
      </w:r>
      <w:r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то</w:t>
      </w:r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 xml:space="preserve"> договор подписывается самим ребенком с согласия законных представителей (</w:t>
      </w:r>
      <w:hyperlink r:id="rId5" w:history="1">
        <w:r w:rsidRPr="00BA3767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п. 1 ст. 26</w:t>
        </w:r>
      </w:hyperlink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, </w:t>
      </w:r>
      <w:hyperlink r:id="rId6" w:history="1">
        <w:r w:rsidRPr="00BA3767">
          <w:rPr>
            <w:rFonts w:ascii="Montserrat" w:eastAsia="Times New Roman" w:hAnsi="Montserrat" w:cs="Times New Roman"/>
            <w:color w:val="0000FF"/>
            <w:sz w:val="27"/>
            <w:u w:val="single"/>
            <w:lang w:eastAsia="ru-RU"/>
          </w:rPr>
          <w:t>п. 1 ст. 28 ГК РФ</w:t>
        </w:r>
      </w:hyperlink>
      <w:r w:rsidRPr="00BA3767">
        <w:rPr>
          <w:rFonts w:ascii="Montserrat" w:eastAsia="Times New Roman" w:hAnsi="Montserrat" w:cs="Times New Roman"/>
          <w:color w:val="334059"/>
          <w:sz w:val="27"/>
          <w:szCs w:val="27"/>
          <w:lang w:eastAsia="ru-RU"/>
        </w:rPr>
        <w:t>).</w:t>
      </w:r>
    </w:p>
    <w:p w:rsidR="00FC04F4" w:rsidRDefault="00FC04F4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p w:rsidR="00BA3767" w:rsidRDefault="00BA3767"/>
    <w:sectPr w:rsidR="00BA3767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767"/>
    <w:rsid w:val="00192845"/>
    <w:rsid w:val="00BA3767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BA3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37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767"/>
    <w:rPr>
      <w:b/>
      <w:bCs/>
    </w:rPr>
  </w:style>
  <w:style w:type="character" w:styleId="a6">
    <w:name w:val="Emphasis"/>
    <w:basedOn w:val="a0"/>
    <w:uiPriority w:val="20"/>
    <w:qFormat/>
    <w:rsid w:val="00BA37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0899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800">
              <w:marLeft w:val="3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835">
          <w:marLeft w:val="-201"/>
          <w:marRight w:val="-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0164072/53070549816cbd8f006da724de818c2e/" TargetMode="External"/><Relationship Id="rId5" Type="http://schemas.openxmlformats.org/officeDocument/2006/relationships/hyperlink" Target="https://base.garant.ru/10164072/3ac805f6d87af32d44de92b042d5128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2</cp:revision>
  <dcterms:created xsi:type="dcterms:W3CDTF">2021-06-23T03:36:00Z</dcterms:created>
  <dcterms:modified xsi:type="dcterms:W3CDTF">2021-06-23T03:40:00Z</dcterms:modified>
</cp:coreProperties>
</file>