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8D" w:rsidRPr="00FF660A" w:rsidRDefault="0067778D" w:rsidP="00C258EE">
      <w:pPr>
        <w:rPr>
          <w:rFonts w:ascii="Segoe UI" w:hAnsi="Segoe UI" w:cs="Segoe UI"/>
          <w:noProof/>
          <w:sz w:val="26"/>
          <w:szCs w:val="26"/>
          <w:lang w:eastAsia="ru-RU"/>
        </w:rPr>
      </w:pPr>
      <w:r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</w:p>
    <w:p w:rsidR="00B94391" w:rsidRPr="00FF660A" w:rsidRDefault="00B94391" w:rsidP="00C258EE">
      <w:pPr>
        <w:rPr>
          <w:rFonts w:ascii="Segoe UI" w:hAnsi="Segoe UI" w:cs="Segoe UI"/>
          <w:noProof/>
          <w:sz w:val="26"/>
          <w:szCs w:val="26"/>
          <w:lang w:eastAsia="sk-SK"/>
        </w:rPr>
      </w:pPr>
    </w:p>
    <w:p w:rsidR="009E35FF" w:rsidRPr="00FF660A" w:rsidRDefault="00075700" w:rsidP="00C258EE">
      <w:pPr>
        <w:rPr>
          <w:rFonts w:ascii="Segoe UI" w:hAnsi="Segoe UI" w:cs="Segoe UI"/>
          <w:noProof/>
          <w:sz w:val="26"/>
          <w:szCs w:val="26"/>
          <w:lang w:eastAsia="ru-RU"/>
        </w:rPr>
      </w:pPr>
      <w:r w:rsidRPr="00FF660A">
        <w:rPr>
          <w:rFonts w:ascii="Segoe UI" w:hAnsi="Segoe UI" w:cs="Segoe UI"/>
          <w:noProof/>
          <w:sz w:val="26"/>
          <w:szCs w:val="26"/>
          <w:lang w:eastAsia="ru-RU" w:bidi="ar-SA"/>
        </w:rPr>
        <w:drawing>
          <wp:inline distT="0" distB="0" distL="0" distR="0">
            <wp:extent cx="2706370" cy="1099185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35FF"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="009E35FF"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="009E35FF"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="009E35FF"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  <w:r w:rsidR="009E35FF" w:rsidRPr="00FF660A">
        <w:rPr>
          <w:rFonts w:ascii="Segoe UI" w:hAnsi="Segoe UI" w:cs="Segoe UI"/>
          <w:noProof/>
          <w:sz w:val="26"/>
          <w:szCs w:val="26"/>
          <w:lang w:eastAsia="ru-RU"/>
        </w:rPr>
        <w:tab/>
      </w:r>
    </w:p>
    <w:p w:rsidR="009E35FF" w:rsidRPr="00FF660A" w:rsidRDefault="009E35FF" w:rsidP="00C258EE">
      <w:pPr>
        <w:rPr>
          <w:rFonts w:ascii="Segoe UI" w:hAnsi="Segoe UI" w:cs="Segoe UI"/>
          <w:noProof/>
          <w:sz w:val="26"/>
          <w:szCs w:val="26"/>
          <w:lang w:eastAsia="sk-SK"/>
        </w:rPr>
      </w:pPr>
    </w:p>
    <w:p w:rsidR="009E35FF" w:rsidRPr="00FF660A" w:rsidRDefault="009E35FF" w:rsidP="00C258EE">
      <w:pPr>
        <w:jc w:val="right"/>
        <w:rPr>
          <w:rFonts w:ascii="Segoe UI" w:hAnsi="Segoe UI" w:cs="Segoe UI"/>
          <w:noProof/>
          <w:sz w:val="26"/>
          <w:szCs w:val="26"/>
          <w:lang w:eastAsia="sk-SK"/>
        </w:rPr>
      </w:pPr>
      <w:r w:rsidRPr="00FF660A">
        <w:rPr>
          <w:rFonts w:ascii="Segoe UI" w:hAnsi="Segoe UI" w:cs="Segoe UI"/>
          <w:noProof/>
          <w:sz w:val="26"/>
          <w:szCs w:val="26"/>
          <w:lang w:eastAsia="sk-SK"/>
        </w:rPr>
        <w:t>ПРЕСС-РЕЛИЗ</w:t>
      </w:r>
    </w:p>
    <w:p w:rsidR="009E35FF" w:rsidRPr="00FF660A" w:rsidRDefault="009E35FF" w:rsidP="00C258EE">
      <w:pPr>
        <w:ind w:firstLine="851"/>
        <w:jc w:val="center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</w:p>
    <w:p w:rsidR="00487E69" w:rsidRPr="00FF660A" w:rsidRDefault="006D0C83" w:rsidP="00C258EE">
      <w:pPr>
        <w:ind w:firstLine="709"/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  <w:r w:rsidRPr="00FF660A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 xml:space="preserve">Руководитель </w:t>
      </w:r>
      <w:proofErr w:type="spellStart"/>
      <w:r w:rsidRPr="00FF660A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Росреестра</w:t>
      </w:r>
      <w:proofErr w:type="spellEnd"/>
      <w:r w:rsidRPr="00FF660A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 xml:space="preserve"> Хакасии отчиталась перед Главой республики</w:t>
      </w:r>
      <w:r w:rsidR="00712FF9" w:rsidRPr="00FF660A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 xml:space="preserve"> </w:t>
      </w:r>
      <w:r w:rsidRPr="00FF660A"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о мероприятиях дорожной карты</w:t>
      </w:r>
    </w:p>
    <w:p w:rsidR="00712FF9" w:rsidRPr="00FF660A" w:rsidRDefault="00712FF9" w:rsidP="00C258EE">
      <w:pPr>
        <w:ind w:firstLine="709"/>
        <w:jc w:val="center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</w:p>
    <w:p w:rsidR="00B1378D" w:rsidRPr="00FF660A" w:rsidRDefault="006D0C83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</w:rPr>
        <w:t>Абакан, 24</w:t>
      </w:r>
      <w:r w:rsidR="00712FF9" w:rsidRPr="00FF660A">
        <w:rPr>
          <w:rFonts w:ascii="Segoe UI" w:hAnsi="Segoe UI" w:cs="Segoe UI"/>
          <w:b/>
          <w:sz w:val="26"/>
          <w:szCs w:val="26"/>
        </w:rPr>
        <w:t xml:space="preserve"> января</w:t>
      </w:r>
      <w:r w:rsidR="009E35FF" w:rsidRPr="00FF660A">
        <w:rPr>
          <w:rFonts w:ascii="Segoe UI" w:hAnsi="Segoe UI" w:cs="Segoe UI"/>
          <w:b/>
          <w:sz w:val="26"/>
          <w:szCs w:val="26"/>
        </w:rPr>
        <w:t xml:space="preserve"> 2020 года, –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proofErr w:type="spellStart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Росреестр</w:t>
      </w:r>
      <w:proofErr w:type="spellEnd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Хакасии подвел </w:t>
      </w:r>
      <w:proofErr w:type="gramStart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итоги  реализации</w:t>
      </w:r>
      <w:proofErr w:type="gramEnd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мероприятий дорожной карты «Наполнение Единого государственного реестра недвижимости необходимыми сведениями» на территории Хакасии. Об этом руководитель ведомства Ольга Анисимова доложила Главе Хакасии Валентину Коновалову. </w:t>
      </w:r>
    </w:p>
    <w:p w:rsidR="00662CC8" w:rsidRPr="00FF660A" w:rsidRDefault="00DC3BF4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Основными темами </w:t>
      </w:r>
      <w:r w:rsidR="00662CC8" w:rsidRPr="00FF660A">
        <w:rPr>
          <w:rFonts w:ascii="Segoe UI" w:hAnsi="Segoe UI" w:cs="Segoe UI"/>
          <w:sz w:val="26"/>
          <w:szCs w:val="26"/>
          <w:shd w:val="clear" w:color="auto" w:fill="FFFFFF"/>
        </w:rPr>
        <w:t>отчета стали реализация в регионе закона о выявлении правообладателей ранее учтенных объектов недвижимости, внесение в ЕГРН сведений, необходимых для определения кадастровой оценки, «привязка» объектов капитального строительства</w:t>
      </w:r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(ОКС)</w:t>
      </w:r>
      <w:r w:rsidR="00662CC8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к земельным участкам, внесение сведений в ЕГРН о границах территориальных зон и другие.</w:t>
      </w:r>
    </w:p>
    <w:p w:rsidR="00662CC8" w:rsidRPr="00FF660A" w:rsidRDefault="00662CC8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>Внесение в ЕГРН сведений о ранее возникших правах (518-ФЗ)</w:t>
      </w:r>
    </w:p>
    <w:p w:rsidR="00FF660A" w:rsidRDefault="00FF660A" w:rsidP="00FF660A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Согласно закону, ответственными за его реализацию являются органы местного самоуправления, сельские поселения, однако пока работа в данном направл</w:t>
      </w:r>
      <w:r w:rsidR="0034452D">
        <w:rPr>
          <w:rFonts w:ascii="Segoe UI" w:hAnsi="Segoe UI" w:cs="Segoe UI"/>
          <w:sz w:val="26"/>
          <w:szCs w:val="26"/>
          <w:shd w:val="clear" w:color="auto" w:fill="FFFFFF"/>
        </w:rPr>
        <w:t xml:space="preserve">ении ведется различными темпами, подчеркивает </w:t>
      </w:r>
      <w:proofErr w:type="spellStart"/>
      <w:r w:rsidR="0034452D">
        <w:rPr>
          <w:rFonts w:ascii="Segoe UI" w:hAnsi="Segoe UI" w:cs="Segoe UI"/>
          <w:sz w:val="26"/>
          <w:szCs w:val="26"/>
          <w:shd w:val="clear" w:color="auto" w:fill="FFFFFF"/>
        </w:rPr>
        <w:t>Росреестр</w:t>
      </w:r>
      <w:proofErr w:type="spellEnd"/>
      <w:r w:rsidR="0034452D">
        <w:rPr>
          <w:rFonts w:ascii="Segoe UI" w:hAnsi="Segoe UI" w:cs="Segoe UI"/>
          <w:sz w:val="26"/>
          <w:szCs w:val="26"/>
          <w:shd w:val="clear" w:color="auto" w:fill="FFFFFF"/>
        </w:rPr>
        <w:t xml:space="preserve"> Хакасии.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34452D">
        <w:rPr>
          <w:rFonts w:ascii="Segoe UI" w:hAnsi="Segoe UI" w:cs="Segoe UI"/>
          <w:sz w:val="26"/>
          <w:szCs w:val="26"/>
          <w:shd w:val="clear" w:color="auto" w:fill="FFFFFF"/>
        </w:rPr>
        <w:t>З</w:t>
      </w:r>
      <w:r w:rsidR="00662CC8" w:rsidRPr="00FF660A">
        <w:rPr>
          <w:rFonts w:ascii="Segoe UI" w:hAnsi="Segoe UI" w:cs="Segoe UI"/>
          <w:sz w:val="26"/>
          <w:szCs w:val="26"/>
          <w:shd w:val="clear" w:color="auto" w:fill="FFFFFF"/>
        </w:rPr>
        <w:t>а полгода с начала действия закона в ЕГРН внесены сведения о ранее в</w:t>
      </w:r>
      <w:r w:rsidR="00122AAB">
        <w:rPr>
          <w:rFonts w:ascii="Segoe UI" w:hAnsi="Segoe UI" w:cs="Segoe UI"/>
          <w:sz w:val="26"/>
          <w:szCs w:val="26"/>
          <w:shd w:val="clear" w:color="auto" w:fill="FFFFFF"/>
        </w:rPr>
        <w:t>озникших правах более чем на 1025 объектов, снято с учета 77 ранее учтенных объектов недвижимости, прекративших свое существование.</w:t>
      </w:r>
      <w:bookmarkStart w:id="0" w:name="_GoBack"/>
      <w:bookmarkEnd w:id="0"/>
    </w:p>
    <w:p w:rsidR="00637F3F" w:rsidRPr="00FF660A" w:rsidRDefault="00E04A95" w:rsidP="00637F3F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«Собственникам недвижимости, приобретенной до 1998 года или после, </w:t>
      </w:r>
      <w:r w:rsidR="00242BAF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необходимо самостоятельно заботиться о своем имуществе. Внесение сведений о правах на квартиру, дом, участок в ЕГРН – это залог спокойствия и защиты от мошеннических действий, а также юридическая полноценность объекта. Имея в ЕГРН запись о зарегистрированных правах, например, на квартиру можно полноценно ею распоряжаться: продавать, дарить, завещать, сдавать в аренду и </w:t>
      </w:r>
      <w:proofErr w:type="spellStart"/>
      <w:r w:rsidR="00242BAF">
        <w:rPr>
          <w:rFonts w:ascii="Segoe UI" w:hAnsi="Segoe UI" w:cs="Segoe UI"/>
          <w:i/>
          <w:sz w:val="26"/>
          <w:szCs w:val="26"/>
          <w:shd w:val="clear" w:color="auto" w:fill="FFFFFF"/>
        </w:rPr>
        <w:t>тд</w:t>
      </w:r>
      <w:proofErr w:type="spellEnd"/>
      <w:r w:rsidR="00242BAF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. Закон №518-ФЗ направлен как раз на выявление собственников недвижимости, приобретенной до 1998 года, то есть ранее учтенной, чьи права отсутствуют в ЕГРН. К данной работе подключены практически все органы </w:t>
      </w:r>
      <w:proofErr w:type="spellStart"/>
      <w:r w:rsidR="00242BAF">
        <w:rPr>
          <w:rFonts w:ascii="Segoe UI" w:hAnsi="Segoe UI" w:cs="Segoe UI"/>
          <w:i/>
          <w:sz w:val="26"/>
          <w:szCs w:val="26"/>
          <w:shd w:val="clear" w:color="auto" w:fill="FFFFFF"/>
        </w:rPr>
        <w:t>госвласти</w:t>
      </w:r>
      <w:proofErr w:type="spellEnd"/>
      <w:r w:rsidR="00242BAF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и местного самоупра</w:t>
      </w:r>
      <w:r w:rsidR="00637F3F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вления», - </w:t>
      </w:r>
      <w:r w:rsidR="00242BAF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</w:t>
      </w:r>
      <w:r w:rsidR="00637F3F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прокомментировала </w:t>
      </w:r>
      <w:r w:rsidR="00637F3F" w:rsidRPr="0034452D">
        <w:rPr>
          <w:rFonts w:ascii="Segoe UI" w:hAnsi="Segoe UI" w:cs="Segoe UI"/>
          <w:sz w:val="26"/>
          <w:szCs w:val="26"/>
          <w:shd w:val="clear" w:color="auto" w:fill="FFFFFF"/>
        </w:rPr>
        <w:t>Ольга Анисимова.</w:t>
      </w:r>
      <w:r w:rsidR="00637F3F"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 xml:space="preserve"> </w:t>
      </w:r>
    </w:p>
    <w:p w:rsidR="00242BAF" w:rsidRDefault="00242BAF" w:rsidP="00FF660A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i/>
          <w:sz w:val="26"/>
          <w:szCs w:val="26"/>
          <w:shd w:val="clear" w:color="auto" w:fill="FFFFFF"/>
        </w:rPr>
      </w:pPr>
    </w:p>
    <w:p w:rsidR="00637F3F" w:rsidRDefault="00637F3F" w:rsidP="00FF660A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i/>
          <w:sz w:val="26"/>
          <w:szCs w:val="26"/>
          <w:shd w:val="clear" w:color="auto" w:fill="FFFFFF"/>
        </w:rPr>
      </w:pPr>
    </w:p>
    <w:p w:rsidR="00637F3F" w:rsidRDefault="00637F3F" w:rsidP="00FF660A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i/>
          <w:sz w:val="26"/>
          <w:szCs w:val="26"/>
          <w:shd w:val="clear" w:color="auto" w:fill="FFFFFF"/>
        </w:rPr>
      </w:pPr>
    </w:p>
    <w:p w:rsidR="00E04A95" w:rsidRPr="00FF660A" w:rsidRDefault="00A63F1F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>Недостающие сведения для кадастровой оценки</w:t>
      </w:r>
    </w:p>
    <w:p w:rsidR="00A63F1F" w:rsidRPr="00FF660A" w:rsidRDefault="00A63F1F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proofErr w:type="spellStart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Росреестр</w:t>
      </w:r>
      <w:proofErr w:type="spellEnd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Хакасии совместно с органами местного самоуправления отработал перечни объектов недвижимости с недостающими сведениями для проведения кадастровой оценки. Таким образом, в ЕГРН внесена информация </w:t>
      </w:r>
      <w:r w:rsidR="00FF660A">
        <w:rPr>
          <w:rFonts w:ascii="Segoe UI" w:hAnsi="Segoe UI" w:cs="Segoe UI"/>
          <w:sz w:val="26"/>
          <w:szCs w:val="26"/>
          <w:shd w:val="clear" w:color="auto" w:fill="FFFFFF"/>
        </w:rPr>
        <w:t>о 400 об</w:t>
      </w:r>
      <w:r w:rsidR="0034452D">
        <w:rPr>
          <w:rFonts w:ascii="Segoe UI" w:hAnsi="Segoe UI" w:cs="Segoe UI"/>
          <w:sz w:val="26"/>
          <w:szCs w:val="26"/>
          <w:shd w:val="clear" w:color="auto" w:fill="FFFFFF"/>
        </w:rPr>
        <w:t>ъектах</w:t>
      </w:r>
      <w:r w:rsid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, что 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позволит проводить достоверную и качественную оценку недвижимости. </w:t>
      </w:r>
    </w:p>
    <w:p w:rsidR="00A63F1F" w:rsidRPr="00FF660A" w:rsidRDefault="00A63F1F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>Сверка федеральной и региональной собственности</w:t>
      </w:r>
    </w:p>
    <w:p w:rsidR="00BE3434" w:rsidRPr="00FF660A" w:rsidRDefault="00A63F1F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Для полноты и достоверности сведений в ЕГРН в соответствии с дорожной картой проведена сверка по об</w:t>
      </w:r>
      <w:r w:rsidR="00FF660A">
        <w:rPr>
          <w:rFonts w:ascii="Segoe UI" w:hAnsi="Segoe UI" w:cs="Segoe UI"/>
          <w:sz w:val="26"/>
          <w:szCs w:val="26"/>
          <w:shd w:val="clear" w:color="auto" w:fill="FFFFFF"/>
        </w:rPr>
        <w:t>ъектам недвижимости, находящимся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в федеральной собственности и собственности Хакасии. </w:t>
      </w:r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Результаты сверки направлены </w:t>
      </w:r>
      <w:proofErr w:type="spellStart"/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>Росимущество</w:t>
      </w:r>
      <w:proofErr w:type="spellEnd"/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и </w:t>
      </w:r>
      <w:proofErr w:type="spellStart"/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>Минимущество</w:t>
      </w:r>
      <w:proofErr w:type="spellEnd"/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РХ для организации работы по внесению в ЕГРН отсутствующих сведений о правах собственности.</w:t>
      </w:r>
    </w:p>
    <w:p w:rsidR="00A63F1F" w:rsidRPr="00FF660A" w:rsidRDefault="00BE3434" w:rsidP="006D0C83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>«Привязка» ОКС к земле</w:t>
      </w:r>
      <w:r w:rsidR="00A63F1F"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 xml:space="preserve"> </w:t>
      </w:r>
    </w:p>
    <w:p w:rsidR="00BE3434" w:rsidRDefault="00BE3434" w:rsidP="00BE3434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На сегодняшний день из 171 тысячи объектов капитального строительства установлено 133 тысячи связей с земельными участками, в работе остается более 15 тысяч ОКС, по остальным ОКС – 22 тысячи - связь установить невозможно. </w:t>
      </w:r>
      <w:r w:rsidR="00637F3F" w:rsidRPr="00637F3F">
        <w:rPr>
          <w:rFonts w:ascii="Segoe UI" w:hAnsi="Segoe UI" w:cs="Segoe UI"/>
          <w:i/>
          <w:sz w:val="26"/>
          <w:szCs w:val="26"/>
          <w:shd w:val="clear" w:color="auto" w:fill="FFFFFF"/>
        </w:rPr>
        <w:t>«</w:t>
      </w:r>
      <w:r w:rsidR="0034452D" w:rsidRPr="00637F3F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Данная привязка необходима для </w:t>
      </w:r>
      <w:r w:rsidR="00637F3F" w:rsidRPr="00637F3F">
        <w:rPr>
          <w:rFonts w:ascii="Segoe UI" w:hAnsi="Segoe UI" w:cs="Segoe UI"/>
          <w:i/>
          <w:sz w:val="26"/>
          <w:szCs w:val="26"/>
          <w:shd w:val="clear" w:color="auto" w:fill="FFFFFF"/>
        </w:rPr>
        <w:t>установления единства дома с землей.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r w:rsidR="0034452D" w:rsidRPr="0034452D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Такая информация может потребоваться при продаже недвижимости, </w:t>
      </w:r>
      <w:r w:rsidR="00637F3F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потому что купить жилой дом без земельного участка – нельзя», </w:t>
      </w:r>
      <w:r w:rsidR="0034452D">
        <w:rPr>
          <w:rFonts w:ascii="Segoe UI" w:hAnsi="Segoe UI" w:cs="Segoe UI"/>
          <w:sz w:val="26"/>
          <w:szCs w:val="26"/>
          <w:shd w:val="clear" w:color="auto" w:fill="FFFFFF"/>
        </w:rPr>
        <w:t xml:space="preserve">рассказывает Ольга Анисимова. </w:t>
      </w:r>
    </w:p>
    <w:p w:rsidR="00BE3434" w:rsidRPr="00FF660A" w:rsidRDefault="00BE3434" w:rsidP="00BE3434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>Землю поделили на территориальные зоны</w:t>
      </w:r>
    </w:p>
    <w:p w:rsidR="0034452D" w:rsidRDefault="00EF6B93" w:rsidP="00BE3434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Каждый земельный участок республики входит в территориальную зону, для которой установлен особый режим использования. Устанавливать территориальные зоны необходимо для </w:t>
      </w:r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>безопасности населения и создания благоприятных условий для жизни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. </w:t>
      </w:r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>Решение об установлении зон принимают орган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>ы</w:t>
      </w:r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</w:t>
      </w:r>
      <w:proofErr w:type="spellStart"/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>госвласти</w:t>
      </w:r>
      <w:proofErr w:type="spellEnd"/>
      <w:r w:rsidR="00BE3434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и местного самоуправления.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Затем сведения поступают в </w:t>
      </w:r>
      <w:proofErr w:type="spellStart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Росреестр</w:t>
      </w:r>
      <w:proofErr w:type="spellEnd"/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для внесения в</w:t>
      </w:r>
      <w:r w:rsid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ЕГРН</w:t>
      </w:r>
      <w:r w:rsidR="0034452D">
        <w:rPr>
          <w:rFonts w:ascii="Segoe UI" w:hAnsi="Segoe UI" w:cs="Segoe UI"/>
          <w:sz w:val="26"/>
          <w:szCs w:val="26"/>
          <w:shd w:val="clear" w:color="auto" w:fill="FFFFFF"/>
        </w:rPr>
        <w:t>. Н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а 1 января 2022 года в ЕГРН внесе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>но 42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>% терр</w:t>
      </w:r>
      <w:r w:rsidR="0034452D">
        <w:rPr>
          <w:rFonts w:ascii="Segoe UI" w:hAnsi="Segoe UI" w:cs="Segoe UI"/>
          <w:sz w:val="26"/>
          <w:szCs w:val="26"/>
          <w:shd w:val="clear" w:color="auto" w:fill="FFFFFF"/>
        </w:rPr>
        <w:t xml:space="preserve">иториальных 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зон, тогда как в 2020 году – всего 2%. </w:t>
      </w:r>
      <w:r w:rsidR="0034452D">
        <w:rPr>
          <w:rFonts w:ascii="Segoe UI" w:hAnsi="Segoe UI" w:cs="Segoe UI"/>
          <w:sz w:val="26"/>
          <w:szCs w:val="26"/>
          <w:shd w:val="clear" w:color="auto" w:fill="FFFFFF"/>
        </w:rPr>
        <w:t xml:space="preserve">Если говорить в цифрах, то в ЕГРН внесены сведения о 726 зонах из 1723 имеющихся. </w:t>
      </w:r>
    </w:p>
    <w:p w:rsidR="00EF6B93" w:rsidRPr="00FF660A" w:rsidRDefault="00EF6B93" w:rsidP="00BE3434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>«</w:t>
      </w:r>
      <w:r w:rsidR="000F24C9"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>Для жителей республики наличие факта, что земельный участок вошел в территориальную зону, предусматривает определенные ограничения, например, в рекреационной территориальной зоне не допускается строительство про</w:t>
      </w:r>
      <w:r w:rsidR="00FF660A"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мышленных объектов и </w:t>
      </w:r>
      <w:proofErr w:type="spellStart"/>
      <w:r w:rsidR="00FF660A"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>тд</w:t>
      </w:r>
      <w:proofErr w:type="spellEnd"/>
      <w:r w:rsidR="00FF660A"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>. Однако эти</w:t>
      </w:r>
      <w:r w:rsidR="000F24C9"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 запреты не имеют массового характера в отношении бытовой недвижимости. А </w:t>
      </w:r>
      <w:r w:rsidR="00FF660A"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 xml:space="preserve">вот </w:t>
      </w:r>
      <w:r w:rsidR="000F24C9" w:rsidRPr="00FF660A">
        <w:rPr>
          <w:rFonts w:ascii="Segoe UI" w:hAnsi="Segoe UI" w:cs="Segoe UI"/>
          <w:i/>
          <w:sz w:val="26"/>
          <w:szCs w:val="26"/>
          <w:shd w:val="clear" w:color="auto" w:fill="FFFFFF"/>
        </w:rPr>
        <w:t>если участок войдет в зону с особыми условиями использования (ЗОУИТ), тогда да, нужно смотреть, что можно строить на особой зоне, а что нельзя. Узнать, входит ли земельный участок в территориальную зону или ЗОУИТ, можно с помощью выписки из ЕГРН», -</w:t>
      </w:r>
      <w:r w:rsidR="000F24C9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рассказывает руководитель ведомства.</w:t>
      </w:r>
    </w:p>
    <w:p w:rsidR="00174EB0" w:rsidRPr="00FF660A" w:rsidRDefault="00174EB0" w:rsidP="00BE3434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 xml:space="preserve">Границы с четырьмя субъектами </w:t>
      </w:r>
    </w:p>
    <w:p w:rsidR="00174EB0" w:rsidRPr="00FF660A" w:rsidRDefault="00174EB0" w:rsidP="00174EB0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Процесс с внесением в ЕГРН сведений о субъектах, с которыми граничит Хакасия – Красноярский край, Кемеровская область, республики Алтай и Тыва – запущен. В прошлом году были заключены контракты на определение границ с 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lastRenderedPageBreak/>
        <w:t>Тывой и Алтаем. В настоящий момент землеустроительные дела находятся на экспертизе.</w:t>
      </w:r>
    </w:p>
    <w:p w:rsidR="0044088E" w:rsidRDefault="00EF6B93" w:rsidP="00BE3434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 xml:space="preserve"> </w:t>
      </w:r>
    </w:p>
    <w:p w:rsidR="00BE3434" w:rsidRPr="00FF660A" w:rsidRDefault="00174EB0" w:rsidP="00BE3434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b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b/>
          <w:sz w:val="26"/>
          <w:szCs w:val="26"/>
          <w:shd w:val="clear" w:color="auto" w:fill="FFFFFF"/>
        </w:rPr>
        <w:t>Комплексные кадастровые работы</w:t>
      </w:r>
    </w:p>
    <w:p w:rsidR="00C5007E" w:rsidRPr="00FF660A" w:rsidRDefault="00CF1A28" w:rsidP="00FF660A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sz w:val="26"/>
          <w:szCs w:val="26"/>
          <w:shd w:val="clear" w:color="auto" w:fill="FFFFFF"/>
        </w:rPr>
      </w:pP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Особое внимание в дорожной карте уделено внесению в ЕГРН сведений о границах земельных участков и объектов землеустройства. 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Однако данный показатель в Хакасии </w:t>
      </w:r>
      <w:r w:rsidR="00FF660A">
        <w:rPr>
          <w:rFonts w:ascii="Segoe UI" w:hAnsi="Segoe UI" w:cs="Segoe UI"/>
          <w:sz w:val="26"/>
          <w:szCs w:val="26"/>
          <w:shd w:val="clear" w:color="auto" w:fill="FFFFFF"/>
        </w:rPr>
        <w:t>пока не выполнен, а потому находится на особом контроле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. </w:t>
      </w:r>
      <w:r w:rsidR="00FF660A">
        <w:rPr>
          <w:rStyle w:val="a9"/>
          <w:rFonts w:ascii="Segoe UI" w:eastAsia="Arial Unicode MS" w:hAnsi="Segoe UI" w:cs="Segoe UI"/>
          <w:b w:val="0"/>
          <w:sz w:val="26"/>
          <w:szCs w:val="26"/>
          <w:shd w:val="clear" w:color="auto" w:fill="FFFFFF"/>
        </w:rPr>
        <w:t>Так, в республике</w:t>
      </w:r>
      <w:r w:rsidRPr="00FF660A">
        <w:rPr>
          <w:rStyle w:val="a9"/>
          <w:rFonts w:ascii="Segoe UI" w:eastAsia="Arial Unicode MS" w:hAnsi="Segoe UI" w:cs="Segoe UI"/>
          <w:b w:val="0"/>
          <w:sz w:val="26"/>
          <w:szCs w:val="26"/>
          <w:shd w:val="clear" w:color="auto" w:fill="FFFFFF"/>
        </w:rPr>
        <w:t xml:space="preserve"> из 333 тысяч земельных участков 128 тысяч не имеют в ЕГРН сведений об установленных границах. </w:t>
      </w:r>
      <w:r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Проведение комплексных кадастровых работ поможет установить местоположения границ земельных участков на местности и определить фактическую площадь земельного участка, что позволит избежать споров по прохождению границ земельных участков, а также поспособствует расчету кадастровой стоимости участков. 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В целом проведение ККР позволит провести полную инвентаризацию участков </w:t>
      </w:r>
      <w:r w:rsidR="0044088E">
        <w:rPr>
          <w:rFonts w:ascii="Segoe UI" w:hAnsi="Segoe UI" w:cs="Segoe UI"/>
          <w:sz w:val="26"/>
          <w:szCs w:val="26"/>
          <w:shd w:val="clear" w:color="auto" w:fill="FFFFFF"/>
        </w:rPr>
        <w:t>и объектов недвижимости, поспо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>с</w:t>
      </w:r>
      <w:r w:rsidR="0044088E">
        <w:rPr>
          <w:rFonts w:ascii="Segoe UI" w:hAnsi="Segoe UI" w:cs="Segoe UI"/>
          <w:sz w:val="26"/>
          <w:szCs w:val="26"/>
          <w:shd w:val="clear" w:color="auto" w:fill="FFFFFF"/>
        </w:rPr>
        <w:t xml:space="preserve">обствует 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наполнению ЕГРН точными сведениями, исправит реестровые ошибки, позволит создать благоприятный инвестиционный климат в республике. Районы, которые особенно нуждаются в проведении ККР – Нижняя </w:t>
      </w:r>
      <w:proofErr w:type="spellStart"/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>Согра</w:t>
      </w:r>
      <w:proofErr w:type="spellEnd"/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>, Усть-Абаканский район, с. Калинино, с. Чапаево, западный промышленный узел Абакана. В этих кварталах имеются массовые п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 xml:space="preserve">ересечения и реестровые ошибки. 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Данные факты отрицательно влияют на образование новых 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>объектов недвижимости и внесение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о них сведений в ЕГРН для учета. </w:t>
      </w:r>
      <w:r w:rsid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В связи с чем 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Ольга Анисимова 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 xml:space="preserve">в очередной раз ходатайствовала перед главой республики о рассмотрении 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>вопрос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>а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и </w:t>
      </w:r>
      <w:r w:rsidR="00637F3F">
        <w:rPr>
          <w:rFonts w:ascii="Segoe UI" w:hAnsi="Segoe UI" w:cs="Segoe UI"/>
          <w:sz w:val="26"/>
          <w:szCs w:val="26"/>
          <w:shd w:val="clear" w:color="auto" w:fill="FFFFFF"/>
        </w:rPr>
        <w:t>планировании проведения</w:t>
      </w:r>
      <w:r w:rsidR="00C5007E" w:rsidRPr="00FF660A">
        <w:rPr>
          <w:rFonts w:ascii="Segoe UI" w:hAnsi="Segoe UI" w:cs="Segoe UI"/>
          <w:sz w:val="26"/>
          <w:szCs w:val="26"/>
          <w:shd w:val="clear" w:color="auto" w:fill="FFFFFF"/>
        </w:rPr>
        <w:t xml:space="preserve"> комплексных кадастровых работ в Хакасии с включением средств на 2023 год в бюджет на данные мероприятия. </w:t>
      </w:r>
    </w:p>
    <w:p w:rsidR="00B1378D" w:rsidRPr="00FF660A" w:rsidRDefault="00B1378D" w:rsidP="00B1378D">
      <w:pPr>
        <w:jc w:val="both"/>
        <w:rPr>
          <w:rFonts w:ascii="Segoe UI" w:hAnsi="Segoe UI" w:cs="Segoe UI"/>
          <w:noProof/>
          <w:sz w:val="26"/>
          <w:szCs w:val="26"/>
          <w:lang w:eastAsia="sk-SK"/>
        </w:rPr>
      </w:pPr>
    </w:p>
    <w:p w:rsidR="00B1378D" w:rsidRPr="00FF660A" w:rsidRDefault="00B1378D" w:rsidP="00B1378D">
      <w:pPr>
        <w:jc w:val="both"/>
        <w:rPr>
          <w:rFonts w:ascii="Segoe UI" w:hAnsi="Segoe UI" w:cs="Segoe UI"/>
          <w:noProof/>
          <w:sz w:val="20"/>
          <w:szCs w:val="20"/>
          <w:lang w:eastAsia="sk-SK"/>
        </w:rPr>
      </w:pPr>
    </w:p>
    <w:p w:rsidR="00B1378D" w:rsidRPr="00FF660A" w:rsidRDefault="00B1378D" w:rsidP="00B1378D">
      <w:pPr>
        <w:jc w:val="both"/>
        <w:rPr>
          <w:rFonts w:ascii="Segoe UI" w:hAnsi="Segoe UI" w:cs="Segoe UI"/>
          <w:sz w:val="20"/>
          <w:szCs w:val="20"/>
        </w:rPr>
      </w:pPr>
      <w:r w:rsidRPr="00FF660A">
        <w:rPr>
          <w:rFonts w:ascii="Segoe UI" w:hAnsi="Segoe UI" w:cs="Segoe UI"/>
          <w:noProof/>
          <w:sz w:val="20"/>
          <w:szCs w:val="20"/>
          <w:lang w:eastAsia="sk-SK"/>
        </w:rPr>
        <w:t>Контакты для СМИ</w:t>
      </w:r>
    </w:p>
    <w:p w:rsidR="00B1378D" w:rsidRPr="00FF660A" w:rsidRDefault="00B1378D" w:rsidP="00B1378D">
      <w:pPr>
        <w:jc w:val="both"/>
        <w:rPr>
          <w:rFonts w:ascii="Segoe UI" w:eastAsia="Calibri" w:hAnsi="Segoe UI" w:cs="Segoe UI"/>
          <w:sz w:val="20"/>
          <w:szCs w:val="20"/>
        </w:rPr>
      </w:pPr>
      <w:r w:rsidRPr="00FF660A">
        <w:rPr>
          <w:rFonts w:ascii="Segoe UI" w:eastAsia="Calibri" w:hAnsi="Segoe UI" w:cs="Segoe UI"/>
          <w:sz w:val="20"/>
          <w:szCs w:val="20"/>
        </w:rPr>
        <w:t xml:space="preserve">Пресс-служба </w:t>
      </w:r>
      <w:proofErr w:type="spellStart"/>
      <w:r w:rsidRPr="00FF660A">
        <w:rPr>
          <w:rFonts w:ascii="Segoe UI" w:eastAsia="Calibri" w:hAnsi="Segoe UI" w:cs="Segoe UI"/>
          <w:sz w:val="20"/>
          <w:szCs w:val="20"/>
        </w:rPr>
        <w:t>Росреестра</w:t>
      </w:r>
      <w:proofErr w:type="spellEnd"/>
      <w:r w:rsidRPr="00FF660A">
        <w:rPr>
          <w:rFonts w:ascii="Segoe UI" w:eastAsia="Calibri" w:hAnsi="Segoe UI" w:cs="Segoe UI"/>
          <w:sz w:val="20"/>
          <w:szCs w:val="20"/>
        </w:rPr>
        <w:t xml:space="preserve"> РХ и Кадастровой палаты РХ</w:t>
      </w:r>
    </w:p>
    <w:p w:rsidR="00B1378D" w:rsidRPr="00FF660A" w:rsidRDefault="00B1378D" w:rsidP="00B1378D">
      <w:pPr>
        <w:jc w:val="both"/>
        <w:rPr>
          <w:rFonts w:ascii="Segoe UI" w:eastAsia="Calibri" w:hAnsi="Segoe UI" w:cs="Segoe UI"/>
          <w:sz w:val="20"/>
          <w:szCs w:val="20"/>
        </w:rPr>
      </w:pPr>
      <w:r w:rsidRPr="00FF660A">
        <w:rPr>
          <w:rFonts w:ascii="Segoe UI" w:eastAsia="Calibri" w:hAnsi="Segoe UI" w:cs="Segoe UI"/>
          <w:sz w:val="20"/>
          <w:szCs w:val="20"/>
        </w:rPr>
        <w:t>Тел. 23-99-88, 8(983)273-7509</w:t>
      </w:r>
    </w:p>
    <w:p w:rsidR="00B1378D" w:rsidRPr="00FF660A" w:rsidRDefault="00C82FD3" w:rsidP="00B1378D">
      <w:pPr>
        <w:jc w:val="both"/>
        <w:rPr>
          <w:rFonts w:ascii="Segoe UI" w:eastAsia="Calibri" w:hAnsi="Segoe UI" w:cs="Segoe UI"/>
          <w:sz w:val="20"/>
          <w:szCs w:val="20"/>
          <w:shd w:val="clear" w:color="auto" w:fill="FFFFFF"/>
          <w:lang w:eastAsia="ru-RU"/>
        </w:rPr>
      </w:pPr>
      <w:hyperlink r:id="rId9" w:history="1"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eastAsia="ru-RU"/>
          </w:rPr>
          <w:t>19</w:t>
        </w:r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val="en-US" w:eastAsia="ru-RU"/>
          </w:rPr>
          <w:t>press</w:t>
        </w:r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eastAsia="ru-RU"/>
          </w:rPr>
          <w:t>_</w:t>
        </w:r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val="en-US" w:eastAsia="ru-RU"/>
          </w:rPr>
          <w:t>mail</w:t>
        </w:r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B1378D" w:rsidRPr="00FF660A" w:rsidRDefault="00C82FD3" w:rsidP="00B1378D">
      <w:pPr>
        <w:jc w:val="both"/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eastAsia="ru-RU"/>
        </w:rPr>
      </w:pPr>
      <w:hyperlink r:id="rId10" w:history="1"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proofErr w:type="spellEnd"/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eastAsia="ru-RU"/>
          </w:rPr>
          <w:t>.</w:t>
        </w:r>
        <w:proofErr w:type="spellStart"/>
        <w:r w:rsidR="00B1378D" w:rsidRPr="00FF660A">
          <w:rPr>
            <w:rFonts w:ascii="Segoe UI" w:eastAsia="Calibri" w:hAnsi="Segoe UI" w:cs="Segoe UI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B1378D" w:rsidRPr="00FF660A" w:rsidRDefault="00B1378D" w:rsidP="00B1378D">
      <w:pPr>
        <w:jc w:val="both"/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eastAsia="ru-RU"/>
        </w:rPr>
      </w:pPr>
      <w:r w:rsidRPr="00FF660A"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val="en-US" w:eastAsia="ru-RU"/>
        </w:rPr>
        <w:t>https</w:t>
      </w:r>
      <w:r w:rsidRPr="00FF660A"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eastAsia="ru-RU"/>
        </w:rPr>
        <w:t>://</w:t>
      </w:r>
      <w:proofErr w:type="spellStart"/>
      <w:r w:rsidRPr="00FF660A"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val="en-US" w:eastAsia="ru-RU"/>
        </w:rPr>
        <w:t>kadastr</w:t>
      </w:r>
      <w:proofErr w:type="spellEnd"/>
      <w:r w:rsidRPr="00FF660A"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eastAsia="ru-RU"/>
        </w:rPr>
        <w:t>.</w:t>
      </w:r>
      <w:proofErr w:type="spellStart"/>
      <w:r w:rsidRPr="00FF660A"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val="en-US" w:eastAsia="ru-RU"/>
        </w:rPr>
        <w:t>ru</w:t>
      </w:r>
      <w:proofErr w:type="spellEnd"/>
      <w:r w:rsidRPr="00FF660A">
        <w:rPr>
          <w:rFonts w:ascii="Segoe UI" w:eastAsia="Calibri" w:hAnsi="Segoe UI" w:cs="Segoe UI"/>
          <w:sz w:val="20"/>
          <w:szCs w:val="20"/>
          <w:u w:val="single"/>
          <w:shd w:val="clear" w:color="auto" w:fill="FFFFFF"/>
          <w:lang w:eastAsia="ru-RU"/>
        </w:rPr>
        <w:t>/</w:t>
      </w:r>
    </w:p>
    <w:p w:rsidR="00B1378D" w:rsidRPr="00FF660A" w:rsidRDefault="00B1378D" w:rsidP="00B1378D">
      <w:pPr>
        <w:jc w:val="both"/>
        <w:rPr>
          <w:rFonts w:ascii="Segoe UI" w:eastAsia="Calibri" w:hAnsi="Segoe UI" w:cs="Segoe UI"/>
          <w:kern w:val="2"/>
          <w:sz w:val="20"/>
          <w:szCs w:val="20"/>
        </w:rPr>
      </w:pPr>
      <w:r w:rsidRPr="00FF660A">
        <w:rPr>
          <w:rFonts w:ascii="Segoe UI" w:eastAsia="Calibri" w:hAnsi="Segoe UI" w:cs="Segoe UI"/>
          <w:kern w:val="2"/>
          <w:sz w:val="20"/>
          <w:szCs w:val="20"/>
          <w:lang w:val="en-US"/>
        </w:rPr>
        <w:t>Instagram</w:t>
      </w:r>
      <w:r w:rsidRPr="00FF660A">
        <w:rPr>
          <w:rFonts w:ascii="Segoe UI" w:eastAsia="Calibri" w:hAnsi="Segoe UI" w:cs="Segoe UI"/>
          <w:kern w:val="2"/>
          <w:sz w:val="20"/>
          <w:szCs w:val="20"/>
        </w:rPr>
        <w:t>:</w:t>
      </w:r>
    </w:p>
    <w:p w:rsidR="00B1378D" w:rsidRPr="00FF660A" w:rsidRDefault="00B1378D" w:rsidP="00B1378D">
      <w:pPr>
        <w:jc w:val="both"/>
        <w:rPr>
          <w:rFonts w:ascii="Segoe UI" w:eastAsia="Calibri" w:hAnsi="Segoe UI" w:cs="Segoe UI"/>
          <w:kern w:val="2"/>
          <w:sz w:val="20"/>
          <w:szCs w:val="20"/>
        </w:rPr>
      </w:pPr>
      <w:r w:rsidRPr="00FF660A">
        <w:rPr>
          <w:rFonts w:ascii="Segoe UI" w:eastAsia="Calibri" w:hAnsi="Segoe UI" w:cs="Segoe UI"/>
          <w:kern w:val="2"/>
          <w:sz w:val="20"/>
          <w:szCs w:val="20"/>
        </w:rPr>
        <w:t>@</w:t>
      </w:r>
      <w:proofErr w:type="spellStart"/>
      <w:r w:rsidRPr="00FF660A">
        <w:rPr>
          <w:rFonts w:ascii="Segoe UI" w:eastAsia="Calibri" w:hAnsi="Segoe UI" w:cs="Segoe UI"/>
          <w:kern w:val="2"/>
          <w:sz w:val="20"/>
          <w:szCs w:val="20"/>
          <w:lang w:val="en-US"/>
        </w:rPr>
        <w:t>rosreestr</w:t>
      </w:r>
      <w:proofErr w:type="spellEnd"/>
      <w:r w:rsidRPr="00FF660A">
        <w:rPr>
          <w:rFonts w:ascii="Segoe UI" w:eastAsia="Calibri" w:hAnsi="Segoe UI" w:cs="Segoe UI"/>
          <w:kern w:val="2"/>
          <w:sz w:val="20"/>
          <w:szCs w:val="20"/>
        </w:rPr>
        <w:t>_</w:t>
      </w:r>
      <w:proofErr w:type="spellStart"/>
      <w:r w:rsidRPr="00FF660A">
        <w:rPr>
          <w:rFonts w:ascii="Segoe UI" w:eastAsia="Calibri" w:hAnsi="Segoe UI" w:cs="Segoe UI"/>
          <w:kern w:val="2"/>
          <w:sz w:val="20"/>
          <w:szCs w:val="20"/>
          <w:lang w:val="en-US"/>
        </w:rPr>
        <w:t>khakasia</w:t>
      </w:r>
      <w:proofErr w:type="spellEnd"/>
    </w:p>
    <w:p w:rsidR="00B1378D" w:rsidRPr="00FF660A" w:rsidRDefault="00B1378D" w:rsidP="00B1378D">
      <w:pPr>
        <w:jc w:val="both"/>
        <w:rPr>
          <w:rFonts w:ascii="Segoe UI" w:eastAsia="Calibri" w:hAnsi="Segoe UI" w:cs="Segoe UI"/>
          <w:kern w:val="2"/>
          <w:sz w:val="20"/>
          <w:szCs w:val="20"/>
          <w:lang w:val="en-US"/>
        </w:rPr>
      </w:pPr>
      <w:r w:rsidRPr="00FF660A">
        <w:rPr>
          <w:rFonts w:ascii="Segoe UI" w:eastAsia="Calibri" w:hAnsi="Segoe UI" w:cs="Segoe UI"/>
          <w:kern w:val="2"/>
          <w:sz w:val="20"/>
          <w:szCs w:val="20"/>
          <w:lang w:val="en-US"/>
        </w:rPr>
        <w:t>@kadastr_19</w:t>
      </w:r>
    </w:p>
    <w:p w:rsidR="00B1378D" w:rsidRPr="00FF660A" w:rsidRDefault="00B1378D" w:rsidP="00B1378D">
      <w:pPr>
        <w:jc w:val="both"/>
        <w:rPr>
          <w:rStyle w:val="a9"/>
          <w:rFonts w:ascii="Segoe UI" w:hAnsi="Segoe UI" w:cs="Segoe UI"/>
          <w:b w:val="0"/>
          <w:sz w:val="26"/>
          <w:szCs w:val="26"/>
          <w:shd w:val="clear" w:color="auto" w:fill="FFFFFF"/>
        </w:rPr>
      </w:pPr>
    </w:p>
    <w:p w:rsidR="00B1378D" w:rsidRPr="00FF660A" w:rsidRDefault="00B1378D" w:rsidP="00B1378D">
      <w:pPr>
        <w:pStyle w:val="a6"/>
        <w:shd w:val="clear" w:color="auto" w:fill="FFFFFF"/>
        <w:spacing w:after="0"/>
        <w:ind w:firstLine="708"/>
        <w:jc w:val="both"/>
        <w:rPr>
          <w:rFonts w:ascii="Segoe UI" w:hAnsi="Segoe UI" w:cs="Segoe UI"/>
          <w:i/>
          <w:sz w:val="26"/>
          <w:szCs w:val="26"/>
        </w:rPr>
      </w:pPr>
    </w:p>
    <w:sectPr w:rsidR="00B1378D" w:rsidRPr="00FF660A" w:rsidSect="0042253C">
      <w:footerReference w:type="default" r:id="rId11"/>
      <w:pgSz w:w="11906" w:h="16838" w:code="9"/>
      <w:pgMar w:top="426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D3" w:rsidRDefault="00C82FD3">
      <w:r>
        <w:separator/>
      </w:r>
    </w:p>
  </w:endnote>
  <w:endnote w:type="continuationSeparator" w:id="0">
    <w:p w:rsidR="00C82FD3" w:rsidRDefault="00C8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B2697F">
    <w:pPr>
      <w:pStyle w:val="a3"/>
      <w:jc w:val="center"/>
    </w:pPr>
    <w:r>
      <w:fldChar w:fldCharType="begin"/>
    </w:r>
    <w:r w:rsidR="006B18A7">
      <w:instrText>PAGE   \* MERGEFORMAT</w:instrText>
    </w:r>
    <w:r>
      <w:fldChar w:fldCharType="separate"/>
    </w:r>
    <w:r w:rsidR="00122AAB">
      <w:rPr>
        <w:noProof/>
      </w:rPr>
      <w:t>1</w:t>
    </w:r>
    <w:r>
      <w:fldChar w:fldCharType="end"/>
    </w:r>
  </w:p>
  <w:p w:rsidR="00A91F19" w:rsidRDefault="00A91F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D3" w:rsidRDefault="00C82FD3">
      <w:r>
        <w:separator/>
      </w:r>
    </w:p>
  </w:footnote>
  <w:footnote w:type="continuationSeparator" w:id="0">
    <w:p w:rsidR="00C82FD3" w:rsidRDefault="00C8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900A3A"/>
    <w:multiLevelType w:val="hybridMultilevel"/>
    <w:tmpl w:val="A96E8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5"/>
    <w:rsid w:val="000026FC"/>
    <w:rsid w:val="00013E95"/>
    <w:rsid w:val="000140C0"/>
    <w:rsid w:val="00015FB3"/>
    <w:rsid w:val="000274BB"/>
    <w:rsid w:val="000339F7"/>
    <w:rsid w:val="0003642B"/>
    <w:rsid w:val="00040869"/>
    <w:rsid w:val="00044592"/>
    <w:rsid w:val="0005343E"/>
    <w:rsid w:val="00065FE6"/>
    <w:rsid w:val="000671BB"/>
    <w:rsid w:val="000673FC"/>
    <w:rsid w:val="00075700"/>
    <w:rsid w:val="000817F8"/>
    <w:rsid w:val="00081D6D"/>
    <w:rsid w:val="0008597C"/>
    <w:rsid w:val="00090053"/>
    <w:rsid w:val="000923C9"/>
    <w:rsid w:val="000972A0"/>
    <w:rsid w:val="000B0B54"/>
    <w:rsid w:val="000B7DCF"/>
    <w:rsid w:val="000C3843"/>
    <w:rsid w:val="000D710D"/>
    <w:rsid w:val="000D76C9"/>
    <w:rsid w:val="000E41A6"/>
    <w:rsid w:val="000E662C"/>
    <w:rsid w:val="000E6993"/>
    <w:rsid w:val="000F24C9"/>
    <w:rsid w:val="000F607A"/>
    <w:rsid w:val="000F6379"/>
    <w:rsid w:val="00100973"/>
    <w:rsid w:val="001055AD"/>
    <w:rsid w:val="001069F5"/>
    <w:rsid w:val="00110ABC"/>
    <w:rsid w:val="0011112E"/>
    <w:rsid w:val="0011143E"/>
    <w:rsid w:val="00115873"/>
    <w:rsid w:val="00116F3B"/>
    <w:rsid w:val="00122AAB"/>
    <w:rsid w:val="00124E82"/>
    <w:rsid w:val="00135567"/>
    <w:rsid w:val="00145B33"/>
    <w:rsid w:val="00146B50"/>
    <w:rsid w:val="00154C8E"/>
    <w:rsid w:val="00156464"/>
    <w:rsid w:val="001649C3"/>
    <w:rsid w:val="00171CA6"/>
    <w:rsid w:val="0017243E"/>
    <w:rsid w:val="001731DE"/>
    <w:rsid w:val="00174A52"/>
    <w:rsid w:val="00174EB0"/>
    <w:rsid w:val="00176F99"/>
    <w:rsid w:val="00182123"/>
    <w:rsid w:val="00183644"/>
    <w:rsid w:val="00186E10"/>
    <w:rsid w:val="001874B9"/>
    <w:rsid w:val="00187625"/>
    <w:rsid w:val="00190969"/>
    <w:rsid w:val="00193C37"/>
    <w:rsid w:val="00195C58"/>
    <w:rsid w:val="00196C34"/>
    <w:rsid w:val="0019721C"/>
    <w:rsid w:val="001A228B"/>
    <w:rsid w:val="001B0762"/>
    <w:rsid w:val="001B11AD"/>
    <w:rsid w:val="001C10AF"/>
    <w:rsid w:val="001C6310"/>
    <w:rsid w:val="001D2C9B"/>
    <w:rsid w:val="001E757E"/>
    <w:rsid w:val="001F1F6C"/>
    <w:rsid w:val="00200210"/>
    <w:rsid w:val="00200A9E"/>
    <w:rsid w:val="00201488"/>
    <w:rsid w:val="002046C1"/>
    <w:rsid w:val="00205A27"/>
    <w:rsid w:val="00207C9A"/>
    <w:rsid w:val="002177A9"/>
    <w:rsid w:val="00222129"/>
    <w:rsid w:val="00224AF8"/>
    <w:rsid w:val="00236744"/>
    <w:rsid w:val="00242BAF"/>
    <w:rsid w:val="00242C70"/>
    <w:rsid w:val="00250658"/>
    <w:rsid w:val="002518A3"/>
    <w:rsid w:val="002569E9"/>
    <w:rsid w:val="00256A2A"/>
    <w:rsid w:val="00271779"/>
    <w:rsid w:val="00276CE6"/>
    <w:rsid w:val="002776C1"/>
    <w:rsid w:val="00280FBE"/>
    <w:rsid w:val="00281768"/>
    <w:rsid w:val="00283B1C"/>
    <w:rsid w:val="0029206B"/>
    <w:rsid w:val="00293925"/>
    <w:rsid w:val="00296C8A"/>
    <w:rsid w:val="0029733E"/>
    <w:rsid w:val="002A15AB"/>
    <w:rsid w:val="002A1BCD"/>
    <w:rsid w:val="002A247A"/>
    <w:rsid w:val="002A40DB"/>
    <w:rsid w:val="002A4489"/>
    <w:rsid w:val="002A5EEE"/>
    <w:rsid w:val="002A7617"/>
    <w:rsid w:val="002B0F6A"/>
    <w:rsid w:val="002B3936"/>
    <w:rsid w:val="002C2976"/>
    <w:rsid w:val="002C34F2"/>
    <w:rsid w:val="002C50DA"/>
    <w:rsid w:val="002D081D"/>
    <w:rsid w:val="002D14A2"/>
    <w:rsid w:val="002D40A7"/>
    <w:rsid w:val="002D525C"/>
    <w:rsid w:val="002E3E95"/>
    <w:rsid w:val="002E4EA3"/>
    <w:rsid w:val="002E5130"/>
    <w:rsid w:val="002F0F27"/>
    <w:rsid w:val="002F26F6"/>
    <w:rsid w:val="002F2827"/>
    <w:rsid w:val="002F2A9F"/>
    <w:rsid w:val="002F56B9"/>
    <w:rsid w:val="002F64F9"/>
    <w:rsid w:val="00306F15"/>
    <w:rsid w:val="00307D1A"/>
    <w:rsid w:val="00311A90"/>
    <w:rsid w:val="0031628A"/>
    <w:rsid w:val="0031662D"/>
    <w:rsid w:val="00317C56"/>
    <w:rsid w:val="00323BB0"/>
    <w:rsid w:val="00323CB8"/>
    <w:rsid w:val="003271E7"/>
    <w:rsid w:val="00331801"/>
    <w:rsid w:val="0034452D"/>
    <w:rsid w:val="00344A86"/>
    <w:rsid w:val="00354FB3"/>
    <w:rsid w:val="00357644"/>
    <w:rsid w:val="003611C2"/>
    <w:rsid w:val="003675CE"/>
    <w:rsid w:val="003706A8"/>
    <w:rsid w:val="00370875"/>
    <w:rsid w:val="003716A3"/>
    <w:rsid w:val="00377B4D"/>
    <w:rsid w:val="003807C0"/>
    <w:rsid w:val="003938E2"/>
    <w:rsid w:val="00396B83"/>
    <w:rsid w:val="003A0F6B"/>
    <w:rsid w:val="003A1908"/>
    <w:rsid w:val="003B0301"/>
    <w:rsid w:val="003B2D13"/>
    <w:rsid w:val="003B6634"/>
    <w:rsid w:val="003C2F61"/>
    <w:rsid w:val="003C3630"/>
    <w:rsid w:val="003D5EBA"/>
    <w:rsid w:val="003D7322"/>
    <w:rsid w:val="003E0023"/>
    <w:rsid w:val="003E017E"/>
    <w:rsid w:val="003E127A"/>
    <w:rsid w:val="003E4323"/>
    <w:rsid w:val="003E5A48"/>
    <w:rsid w:val="003E5AA1"/>
    <w:rsid w:val="003E7DE3"/>
    <w:rsid w:val="003F29A4"/>
    <w:rsid w:val="003F5A31"/>
    <w:rsid w:val="003F60DD"/>
    <w:rsid w:val="003F7A31"/>
    <w:rsid w:val="00400403"/>
    <w:rsid w:val="00400F08"/>
    <w:rsid w:val="004032F1"/>
    <w:rsid w:val="00411504"/>
    <w:rsid w:val="00412BC6"/>
    <w:rsid w:val="0041630D"/>
    <w:rsid w:val="0042253C"/>
    <w:rsid w:val="0043386D"/>
    <w:rsid w:val="004407A2"/>
    <w:rsid w:val="0044088E"/>
    <w:rsid w:val="00441B3F"/>
    <w:rsid w:val="00445B7B"/>
    <w:rsid w:val="0044624F"/>
    <w:rsid w:val="004500B8"/>
    <w:rsid w:val="0045130D"/>
    <w:rsid w:val="004579D9"/>
    <w:rsid w:val="00457CD0"/>
    <w:rsid w:val="00460BF5"/>
    <w:rsid w:val="00462556"/>
    <w:rsid w:val="0046539B"/>
    <w:rsid w:val="00466308"/>
    <w:rsid w:val="004705E8"/>
    <w:rsid w:val="0047070C"/>
    <w:rsid w:val="0047431C"/>
    <w:rsid w:val="0048654D"/>
    <w:rsid w:val="00487E69"/>
    <w:rsid w:val="00490C51"/>
    <w:rsid w:val="00492AF4"/>
    <w:rsid w:val="004A052A"/>
    <w:rsid w:val="004A075A"/>
    <w:rsid w:val="004A1E24"/>
    <w:rsid w:val="004A4D47"/>
    <w:rsid w:val="004A69A5"/>
    <w:rsid w:val="004A737B"/>
    <w:rsid w:val="004A766B"/>
    <w:rsid w:val="004A7869"/>
    <w:rsid w:val="004B0EE8"/>
    <w:rsid w:val="004B15E1"/>
    <w:rsid w:val="004B565F"/>
    <w:rsid w:val="004C01BE"/>
    <w:rsid w:val="004C1C30"/>
    <w:rsid w:val="004D0694"/>
    <w:rsid w:val="004D0B4D"/>
    <w:rsid w:val="004D7BFA"/>
    <w:rsid w:val="004E1EBE"/>
    <w:rsid w:val="004E579C"/>
    <w:rsid w:val="004F4A5A"/>
    <w:rsid w:val="00505BE1"/>
    <w:rsid w:val="00515E34"/>
    <w:rsid w:val="0051646A"/>
    <w:rsid w:val="00516989"/>
    <w:rsid w:val="005358B4"/>
    <w:rsid w:val="00536EAA"/>
    <w:rsid w:val="00541124"/>
    <w:rsid w:val="00541A16"/>
    <w:rsid w:val="00542B59"/>
    <w:rsid w:val="00547D30"/>
    <w:rsid w:val="005533AC"/>
    <w:rsid w:val="005601B6"/>
    <w:rsid w:val="005618AD"/>
    <w:rsid w:val="00564EA5"/>
    <w:rsid w:val="005664D6"/>
    <w:rsid w:val="00567DEC"/>
    <w:rsid w:val="00572993"/>
    <w:rsid w:val="005853C8"/>
    <w:rsid w:val="00592DFD"/>
    <w:rsid w:val="005A06F3"/>
    <w:rsid w:val="005A3345"/>
    <w:rsid w:val="005A392B"/>
    <w:rsid w:val="005A4BB1"/>
    <w:rsid w:val="005B3F70"/>
    <w:rsid w:val="005B48EC"/>
    <w:rsid w:val="005B5408"/>
    <w:rsid w:val="005B5716"/>
    <w:rsid w:val="005C02ED"/>
    <w:rsid w:val="005C6DC6"/>
    <w:rsid w:val="005D4139"/>
    <w:rsid w:val="005D5E5F"/>
    <w:rsid w:val="005E4BFA"/>
    <w:rsid w:val="005F026D"/>
    <w:rsid w:val="005F3D85"/>
    <w:rsid w:val="005F61FC"/>
    <w:rsid w:val="00601DB4"/>
    <w:rsid w:val="00602C9A"/>
    <w:rsid w:val="006063BE"/>
    <w:rsid w:val="00607B24"/>
    <w:rsid w:val="006130E1"/>
    <w:rsid w:val="006148A3"/>
    <w:rsid w:val="00620790"/>
    <w:rsid w:val="0062172C"/>
    <w:rsid w:val="006243F5"/>
    <w:rsid w:val="006257AB"/>
    <w:rsid w:val="00637932"/>
    <w:rsid w:val="00637F3F"/>
    <w:rsid w:val="00641614"/>
    <w:rsid w:val="00642C63"/>
    <w:rsid w:val="00644C86"/>
    <w:rsid w:val="006528FC"/>
    <w:rsid w:val="00662CC8"/>
    <w:rsid w:val="00664741"/>
    <w:rsid w:val="006703E2"/>
    <w:rsid w:val="00671E8B"/>
    <w:rsid w:val="0067778D"/>
    <w:rsid w:val="00677C33"/>
    <w:rsid w:val="00677D86"/>
    <w:rsid w:val="00685582"/>
    <w:rsid w:val="0068789D"/>
    <w:rsid w:val="00690F46"/>
    <w:rsid w:val="00695277"/>
    <w:rsid w:val="00695E35"/>
    <w:rsid w:val="006A1505"/>
    <w:rsid w:val="006A4679"/>
    <w:rsid w:val="006A6D59"/>
    <w:rsid w:val="006A71DD"/>
    <w:rsid w:val="006B05A6"/>
    <w:rsid w:val="006B0694"/>
    <w:rsid w:val="006B162C"/>
    <w:rsid w:val="006B18A7"/>
    <w:rsid w:val="006B4FC5"/>
    <w:rsid w:val="006B74FF"/>
    <w:rsid w:val="006C12E2"/>
    <w:rsid w:val="006C1487"/>
    <w:rsid w:val="006C1F58"/>
    <w:rsid w:val="006C49C5"/>
    <w:rsid w:val="006D0C83"/>
    <w:rsid w:val="006D3B48"/>
    <w:rsid w:val="006D4948"/>
    <w:rsid w:val="006D50CA"/>
    <w:rsid w:val="006D5362"/>
    <w:rsid w:val="006D5F19"/>
    <w:rsid w:val="006E1AD4"/>
    <w:rsid w:val="006E436F"/>
    <w:rsid w:val="006E6CCF"/>
    <w:rsid w:val="006E7C0E"/>
    <w:rsid w:val="006F4F84"/>
    <w:rsid w:val="006F7368"/>
    <w:rsid w:val="0070210C"/>
    <w:rsid w:val="007077FC"/>
    <w:rsid w:val="00712FF9"/>
    <w:rsid w:val="00713456"/>
    <w:rsid w:val="0071422B"/>
    <w:rsid w:val="0071598A"/>
    <w:rsid w:val="00717222"/>
    <w:rsid w:val="00723E0F"/>
    <w:rsid w:val="00724BE2"/>
    <w:rsid w:val="007260F8"/>
    <w:rsid w:val="00731E62"/>
    <w:rsid w:val="00732E77"/>
    <w:rsid w:val="0074201B"/>
    <w:rsid w:val="00744EFE"/>
    <w:rsid w:val="00747903"/>
    <w:rsid w:val="00747F22"/>
    <w:rsid w:val="0075333B"/>
    <w:rsid w:val="00753A4E"/>
    <w:rsid w:val="00755B73"/>
    <w:rsid w:val="0076523F"/>
    <w:rsid w:val="00771ED4"/>
    <w:rsid w:val="00776A5B"/>
    <w:rsid w:val="00781E91"/>
    <w:rsid w:val="00782A90"/>
    <w:rsid w:val="007837AF"/>
    <w:rsid w:val="00783BC0"/>
    <w:rsid w:val="007926D7"/>
    <w:rsid w:val="007A1E51"/>
    <w:rsid w:val="007A49F1"/>
    <w:rsid w:val="007A5225"/>
    <w:rsid w:val="007A7CD4"/>
    <w:rsid w:val="007A7E41"/>
    <w:rsid w:val="007B1335"/>
    <w:rsid w:val="007B7EDE"/>
    <w:rsid w:val="007C0590"/>
    <w:rsid w:val="007C1458"/>
    <w:rsid w:val="007C47FB"/>
    <w:rsid w:val="007C54C4"/>
    <w:rsid w:val="007C5DC0"/>
    <w:rsid w:val="007C6CCA"/>
    <w:rsid w:val="007D0803"/>
    <w:rsid w:val="007D6904"/>
    <w:rsid w:val="007D75E6"/>
    <w:rsid w:val="007E0D63"/>
    <w:rsid w:val="007E791D"/>
    <w:rsid w:val="007F14A4"/>
    <w:rsid w:val="007F1C70"/>
    <w:rsid w:val="007F36C8"/>
    <w:rsid w:val="007F3CC7"/>
    <w:rsid w:val="007F4D1B"/>
    <w:rsid w:val="007F6754"/>
    <w:rsid w:val="0080373A"/>
    <w:rsid w:val="00804AB2"/>
    <w:rsid w:val="00812ACB"/>
    <w:rsid w:val="00813D6A"/>
    <w:rsid w:val="0081433E"/>
    <w:rsid w:val="008161AE"/>
    <w:rsid w:val="00821FFC"/>
    <w:rsid w:val="00824E2E"/>
    <w:rsid w:val="00827C7B"/>
    <w:rsid w:val="008329B6"/>
    <w:rsid w:val="00834B6D"/>
    <w:rsid w:val="008409BB"/>
    <w:rsid w:val="008440F0"/>
    <w:rsid w:val="00844235"/>
    <w:rsid w:val="00850140"/>
    <w:rsid w:val="00853719"/>
    <w:rsid w:val="00854045"/>
    <w:rsid w:val="00862ADF"/>
    <w:rsid w:val="008631E9"/>
    <w:rsid w:val="00863EA9"/>
    <w:rsid w:val="00872471"/>
    <w:rsid w:val="00877565"/>
    <w:rsid w:val="00883DE3"/>
    <w:rsid w:val="00885F12"/>
    <w:rsid w:val="0088736E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CCA"/>
    <w:rsid w:val="008B0A68"/>
    <w:rsid w:val="008B1212"/>
    <w:rsid w:val="008B1775"/>
    <w:rsid w:val="008C6FB0"/>
    <w:rsid w:val="008D0634"/>
    <w:rsid w:val="008D3259"/>
    <w:rsid w:val="008E16A1"/>
    <w:rsid w:val="008E36E9"/>
    <w:rsid w:val="008E4B4A"/>
    <w:rsid w:val="008E5F84"/>
    <w:rsid w:val="0090164C"/>
    <w:rsid w:val="00905C8B"/>
    <w:rsid w:val="009063D5"/>
    <w:rsid w:val="00906C45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68BD"/>
    <w:rsid w:val="00950582"/>
    <w:rsid w:val="0095272B"/>
    <w:rsid w:val="00957A03"/>
    <w:rsid w:val="00961833"/>
    <w:rsid w:val="0096274C"/>
    <w:rsid w:val="00962778"/>
    <w:rsid w:val="00980A6A"/>
    <w:rsid w:val="0098155D"/>
    <w:rsid w:val="00981BDF"/>
    <w:rsid w:val="00982457"/>
    <w:rsid w:val="009837C2"/>
    <w:rsid w:val="009919BA"/>
    <w:rsid w:val="00992AA2"/>
    <w:rsid w:val="00992D82"/>
    <w:rsid w:val="009931B8"/>
    <w:rsid w:val="0099641A"/>
    <w:rsid w:val="009A2864"/>
    <w:rsid w:val="009A5DCA"/>
    <w:rsid w:val="009B1D9A"/>
    <w:rsid w:val="009B4D15"/>
    <w:rsid w:val="009C0ABC"/>
    <w:rsid w:val="009C4852"/>
    <w:rsid w:val="009C6383"/>
    <w:rsid w:val="009E1F59"/>
    <w:rsid w:val="009E35FF"/>
    <w:rsid w:val="009E7840"/>
    <w:rsid w:val="009F3506"/>
    <w:rsid w:val="009F52CA"/>
    <w:rsid w:val="009F6293"/>
    <w:rsid w:val="009F7CD0"/>
    <w:rsid w:val="00A02B97"/>
    <w:rsid w:val="00A127B1"/>
    <w:rsid w:val="00A179D4"/>
    <w:rsid w:val="00A211D4"/>
    <w:rsid w:val="00A225CC"/>
    <w:rsid w:val="00A25EF1"/>
    <w:rsid w:val="00A27F54"/>
    <w:rsid w:val="00A35735"/>
    <w:rsid w:val="00A35DCC"/>
    <w:rsid w:val="00A40F22"/>
    <w:rsid w:val="00A419FB"/>
    <w:rsid w:val="00A4397D"/>
    <w:rsid w:val="00A526C5"/>
    <w:rsid w:val="00A52F4A"/>
    <w:rsid w:val="00A54DEC"/>
    <w:rsid w:val="00A550FE"/>
    <w:rsid w:val="00A63793"/>
    <w:rsid w:val="00A63F1F"/>
    <w:rsid w:val="00A71AB4"/>
    <w:rsid w:val="00A720BB"/>
    <w:rsid w:val="00A73B87"/>
    <w:rsid w:val="00A75297"/>
    <w:rsid w:val="00A75D32"/>
    <w:rsid w:val="00A80937"/>
    <w:rsid w:val="00A822CB"/>
    <w:rsid w:val="00A85BD7"/>
    <w:rsid w:val="00A87657"/>
    <w:rsid w:val="00A91F19"/>
    <w:rsid w:val="00A93B34"/>
    <w:rsid w:val="00A94769"/>
    <w:rsid w:val="00A97FCA"/>
    <w:rsid w:val="00AA42AB"/>
    <w:rsid w:val="00AA7DB3"/>
    <w:rsid w:val="00AC17CA"/>
    <w:rsid w:val="00AC3950"/>
    <w:rsid w:val="00AD0345"/>
    <w:rsid w:val="00AD20AD"/>
    <w:rsid w:val="00AD257E"/>
    <w:rsid w:val="00AE4059"/>
    <w:rsid w:val="00AE4170"/>
    <w:rsid w:val="00AF11D6"/>
    <w:rsid w:val="00AF36C9"/>
    <w:rsid w:val="00AF756A"/>
    <w:rsid w:val="00B01263"/>
    <w:rsid w:val="00B02FAF"/>
    <w:rsid w:val="00B037CC"/>
    <w:rsid w:val="00B05DCE"/>
    <w:rsid w:val="00B10655"/>
    <w:rsid w:val="00B11A3E"/>
    <w:rsid w:val="00B12395"/>
    <w:rsid w:val="00B1378D"/>
    <w:rsid w:val="00B144AF"/>
    <w:rsid w:val="00B176BA"/>
    <w:rsid w:val="00B2697F"/>
    <w:rsid w:val="00B3093A"/>
    <w:rsid w:val="00B316E9"/>
    <w:rsid w:val="00B410BF"/>
    <w:rsid w:val="00B412F0"/>
    <w:rsid w:val="00B51E7F"/>
    <w:rsid w:val="00B531CD"/>
    <w:rsid w:val="00B56D31"/>
    <w:rsid w:val="00B61F9C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483A"/>
    <w:rsid w:val="00BD5312"/>
    <w:rsid w:val="00BE1F62"/>
    <w:rsid w:val="00BE3434"/>
    <w:rsid w:val="00BE4332"/>
    <w:rsid w:val="00BE4BFF"/>
    <w:rsid w:val="00BF6655"/>
    <w:rsid w:val="00C01999"/>
    <w:rsid w:val="00C026D4"/>
    <w:rsid w:val="00C05BCB"/>
    <w:rsid w:val="00C05C40"/>
    <w:rsid w:val="00C11D19"/>
    <w:rsid w:val="00C12415"/>
    <w:rsid w:val="00C151D4"/>
    <w:rsid w:val="00C16B25"/>
    <w:rsid w:val="00C200DA"/>
    <w:rsid w:val="00C21412"/>
    <w:rsid w:val="00C21C96"/>
    <w:rsid w:val="00C22E22"/>
    <w:rsid w:val="00C23E26"/>
    <w:rsid w:val="00C25627"/>
    <w:rsid w:val="00C257D3"/>
    <w:rsid w:val="00C258EE"/>
    <w:rsid w:val="00C27C73"/>
    <w:rsid w:val="00C37F50"/>
    <w:rsid w:val="00C40310"/>
    <w:rsid w:val="00C407D7"/>
    <w:rsid w:val="00C412A4"/>
    <w:rsid w:val="00C43F0E"/>
    <w:rsid w:val="00C45896"/>
    <w:rsid w:val="00C46E86"/>
    <w:rsid w:val="00C5007E"/>
    <w:rsid w:val="00C53BC5"/>
    <w:rsid w:val="00C57BE0"/>
    <w:rsid w:val="00C613C8"/>
    <w:rsid w:val="00C73B1F"/>
    <w:rsid w:val="00C75216"/>
    <w:rsid w:val="00C82FD3"/>
    <w:rsid w:val="00C8319F"/>
    <w:rsid w:val="00C91719"/>
    <w:rsid w:val="00CA5B20"/>
    <w:rsid w:val="00CB1D95"/>
    <w:rsid w:val="00CB2022"/>
    <w:rsid w:val="00CB329D"/>
    <w:rsid w:val="00CB531F"/>
    <w:rsid w:val="00CC09FF"/>
    <w:rsid w:val="00CC19E6"/>
    <w:rsid w:val="00CC1A4F"/>
    <w:rsid w:val="00CC2A0A"/>
    <w:rsid w:val="00CD127C"/>
    <w:rsid w:val="00CD514D"/>
    <w:rsid w:val="00CD5483"/>
    <w:rsid w:val="00CD71C5"/>
    <w:rsid w:val="00CE255C"/>
    <w:rsid w:val="00CE3DF8"/>
    <w:rsid w:val="00CE7443"/>
    <w:rsid w:val="00CF1A28"/>
    <w:rsid w:val="00CF2EA8"/>
    <w:rsid w:val="00D0068B"/>
    <w:rsid w:val="00D03D73"/>
    <w:rsid w:val="00D04EF6"/>
    <w:rsid w:val="00D05425"/>
    <w:rsid w:val="00D05B5E"/>
    <w:rsid w:val="00D163B8"/>
    <w:rsid w:val="00D16DB9"/>
    <w:rsid w:val="00D2645B"/>
    <w:rsid w:val="00D265CE"/>
    <w:rsid w:val="00D32543"/>
    <w:rsid w:val="00D37D78"/>
    <w:rsid w:val="00D4167F"/>
    <w:rsid w:val="00D45785"/>
    <w:rsid w:val="00D47707"/>
    <w:rsid w:val="00D517E4"/>
    <w:rsid w:val="00D54C33"/>
    <w:rsid w:val="00D722AF"/>
    <w:rsid w:val="00D82F22"/>
    <w:rsid w:val="00D8573F"/>
    <w:rsid w:val="00D94786"/>
    <w:rsid w:val="00D95FBE"/>
    <w:rsid w:val="00DA0526"/>
    <w:rsid w:val="00DA2942"/>
    <w:rsid w:val="00DA3C46"/>
    <w:rsid w:val="00DB6445"/>
    <w:rsid w:val="00DB74B7"/>
    <w:rsid w:val="00DC3906"/>
    <w:rsid w:val="00DC39AF"/>
    <w:rsid w:val="00DC3BF4"/>
    <w:rsid w:val="00DC6E8F"/>
    <w:rsid w:val="00DC7D4C"/>
    <w:rsid w:val="00DD0360"/>
    <w:rsid w:val="00DD0C4A"/>
    <w:rsid w:val="00DD18AC"/>
    <w:rsid w:val="00DD285C"/>
    <w:rsid w:val="00DD6298"/>
    <w:rsid w:val="00DF284C"/>
    <w:rsid w:val="00DF2F38"/>
    <w:rsid w:val="00DF3508"/>
    <w:rsid w:val="00DF37EF"/>
    <w:rsid w:val="00DF5646"/>
    <w:rsid w:val="00DF621A"/>
    <w:rsid w:val="00DF6294"/>
    <w:rsid w:val="00DF7DC8"/>
    <w:rsid w:val="00E00053"/>
    <w:rsid w:val="00E00A52"/>
    <w:rsid w:val="00E04329"/>
    <w:rsid w:val="00E04A1D"/>
    <w:rsid w:val="00E04A95"/>
    <w:rsid w:val="00E1142D"/>
    <w:rsid w:val="00E149A1"/>
    <w:rsid w:val="00E155E9"/>
    <w:rsid w:val="00E16ED2"/>
    <w:rsid w:val="00E17A52"/>
    <w:rsid w:val="00E3283A"/>
    <w:rsid w:val="00E426DA"/>
    <w:rsid w:val="00E509C7"/>
    <w:rsid w:val="00E565CF"/>
    <w:rsid w:val="00E65126"/>
    <w:rsid w:val="00E71287"/>
    <w:rsid w:val="00E73874"/>
    <w:rsid w:val="00E83EC2"/>
    <w:rsid w:val="00E84CC2"/>
    <w:rsid w:val="00E85462"/>
    <w:rsid w:val="00E8742D"/>
    <w:rsid w:val="00E93DF6"/>
    <w:rsid w:val="00E95315"/>
    <w:rsid w:val="00E978C3"/>
    <w:rsid w:val="00EA4A6C"/>
    <w:rsid w:val="00EA795B"/>
    <w:rsid w:val="00EB0995"/>
    <w:rsid w:val="00EB2484"/>
    <w:rsid w:val="00EB5607"/>
    <w:rsid w:val="00EC4847"/>
    <w:rsid w:val="00EC4E8A"/>
    <w:rsid w:val="00ED3639"/>
    <w:rsid w:val="00ED37CC"/>
    <w:rsid w:val="00EE1998"/>
    <w:rsid w:val="00EF0CE7"/>
    <w:rsid w:val="00EF3B27"/>
    <w:rsid w:val="00EF5CD8"/>
    <w:rsid w:val="00EF60BA"/>
    <w:rsid w:val="00EF65E7"/>
    <w:rsid w:val="00EF6B93"/>
    <w:rsid w:val="00F03AFD"/>
    <w:rsid w:val="00F047C6"/>
    <w:rsid w:val="00F05946"/>
    <w:rsid w:val="00F073EF"/>
    <w:rsid w:val="00F13FC1"/>
    <w:rsid w:val="00F15056"/>
    <w:rsid w:val="00F1762D"/>
    <w:rsid w:val="00F221F8"/>
    <w:rsid w:val="00F33805"/>
    <w:rsid w:val="00F35FA3"/>
    <w:rsid w:val="00F3659C"/>
    <w:rsid w:val="00F36F11"/>
    <w:rsid w:val="00F42DF0"/>
    <w:rsid w:val="00F500EE"/>
    <w:rsid w:val="00F50C33"/>
    <w:rsid w:val="00F51433"/>
    <w:rsid w:val="00F57CCF"/>
    <w:rsid w:val="00F61E82"/>
    <w:rsid w:val="00F61F5E"/>
    <w:rsid w:val="00F64544"/>
    <w:rsid w:val="00F65D7A"/>
    <w:rsid w:val="00F7113A"/>
    <w:rsid w:val="00F811DF"/>
    <w:rsid w:val="00F8434F"/>
    <w:rsid w:val="00F859E4"/>
    <w:rsid w:val="00F86C1D"/>
    <w:rsid w:val="00F9062C"/>
    <w:rsid w:val="00F94A4F"/>
    <w:rsid w:val="00F9590B"/>
    <w:rsid w:val="00F9743A"/>
    <w:rsid w:val="00FA5BD4"/>
    <w:rsid w:val="00FB7855"/>
    <w:rsid w:val="00FB7AAC"/>
    <w:rsid w:val="00FC2731"/>
    <w:rsid w:val="00FC4F34"/>
    <w:rsid w:val="00FD0440"/>
    <w:rsid w:val="00FD4188"/>
    <w:rsid w:val="00FE0768"/>
    <w:rsid w:val="00FE7BB0"/>
    <w:rsid w:val="00FF055F"/>
    <w:rsid w:val="00FF3FE5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892"/>
  <w15:chartTrackingRefBased/>
  <w15:docId w15:val="{48445F6E-66E9-AB41-8FF1-D977D254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76523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76523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uiPriority w:val="99"/>
    <w:semiHidden/>
    <w:unhideWhenUsed/>
    <w:rsid w:val="002A15AB"/>
    <w:rPr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Default">
    <w:name w:val="Default"/>
    <w:rsid w:val="00307D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76523F"/>
    <w:rPr>
      <w:rFonts w:ascii="Cambria" w:eastAsia="Times New Roman" w:hAnsi="Cambria" w:cs="Mangal"/>
      <w:b/>
      <w:bCs/>
      <w:i/>
      <w:iCs/>
      <w:kern w:val="1"/>
      <w:sz w:val="28"/>
      <w:szCs w:val="25"/>
      <w:lang w:eastAsia="hi-IN" w:bidi="hi-IN"/>
    </w:rPr>
  </w:style>
  <w:style w:type="character" w:customStyle="1" w:styleId="skypec2cprintcontainer">
    <w:name w:val="skype_c2c_print_container"/>
    <w:basedOn w:val="a0"/>
    <w:rsid w:val="0076523F"/>
  </w:style>
  <w:style w:type="character" w:customStyle="1" w:styleId="10">
    <w:name w:val="Заголовок 1 Знак"/>
    <w:link w:val="1"/>
    <w:uiPriority w:val="9"/>
    <w:rsid w:val="0076523F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d">
    <w:name w:val="No Spacing"/>
    <w:uiPriority w:val="1"/>
    <w:qFormat/>
    <w:rsid w:val="00A71AB4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article-renderblock">
    <w:name w:val="article-render__block"/>
    <w:basedOn w:val="a"/>
    <w:rsid w:val="00541A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fontstyle01">
    <w:name w:val="fontstyle01"/>
    <w:rsid w:val="0069527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05425"/>
    <w:rPr>
      <w:rFonts w:ascii="SegoeUI" w:hAnsi="SegoeUI" w:hint="default"/>
      <w:b w:val="0"/>
      <w:bCs w:val="0"/>
      <w:i w:val="0"/>
      <w:iCs w:val="0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71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757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9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78EA6-48D0-40FE-8BB0-260118AD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Links>
    <vt:vector size="24" baseType="variant"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https://ok.ru/group/53874212339834</vt:lpwstr>
      </vt:variant>
      <vt:variant>
        <vt:lpwstr/>
      </vt:variant>
      <vt:variant>
        <vt:i4>3407914</vt:i4>
      </vt:variant>
      <vt:variant>
        <vt:i4>6</vt:i4>
      </vt:variant>
      <vt:variant>
        <vt:i4>0</vt:i4>
      </vt:variant>
      <vt:variant>
        <vt:i4>5</vt:i4>
      </vt:variant>
      <vt:variant>
        <vt:lpwstr>https://vk.com/public181266845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983070</vt:i4>
      </vt:variant>
      <vt:variant>
        <vt:i4>0</vt:i4>
      </vt:variant>
      <vt:variant>
        <vt:i4>0</vt:i4>
      </vt:variant>
      <vt:variant>
        <vt:i4>5</vt:i4>
      </vt:variant>
      <vt:variant>
        <vt:lpwstr>mailto:19press_rosreestr@mail.ru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Светлана Николаевна</dc:creator>
  <cp:keywords/>
  <cp:lastModifiedBy>Миронова Мария Сергеевна</cp:lastModifiedBy>
  <cp:revision>30</cp:revision>
  <cp:lastPrinted>2022-01-24T08:00:00Z</cp:lastPrinted>
  <dcterms:created xsi:type="dcterms:W3CDTF">2020-10-29T07:27:00Z</dcterms:created>
  <dcterms:modified xsi:type="dcterms:W3CDTF">2022-01-24T08:16:00Z</dcterms:modified>
</cp:coreProperties>
</file>