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4E" w:rsidRDefault="00D9694E" w:rsidP="00D9694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14.11.2024г.</w:t>
      </w:r>
    </w:p>
    <w:p w:rsidR="00D9694E" w:rsidRDefault="00D9694E" w:rsidP="00D9694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экспертизы-21.11.2024г.</w:t>
      </w:r>
    </w:p>
    <w:p w:rsidR="00D9694E" w:rsidRDefault="00D9694E" w:rsidP="00D9694E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D9694E" w:rsidRDefault="00D9694E" w:rsidP="00D9694E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D9694E" w:rsidRDefault="00D9694E" w:rsidP="00D9694E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>
          <w:rPr>
            <w:rStyle w:val="a6"/>
            <w:spacing w:val="10"/>
            <w:sz w:val="25"/>
            <w:szCs w:val="25"/>
          </w:rPr>
          <w:t>mo</w:t>
        </w:r>
        <w:r w:rsidRPr="00D9694E">
          <w:rPr>
            <w:rStyle w:val="a6"/>
            <w:spacing w:val="10"/>
            <w:sz w:val="25"/>
            <w:szCs w:val="25"/>
            <w:lang w:val="ru-RU"/>
          </w:rPr>
          <w:t>-</w:t>
        </w:r>
        <w:r>
          <w:rPr>
            <w:rStyle w:val="a6"/>
            <w:spacing w:val="10"/>
            <w:sz w:val="25"/>
            <w:szCs w:val="25"/>
          </w:rPr>
          <w:t>solar</w:t>
        </w:r>
        <w:r w:rsidRPr="00D9694E">
          <w:rPr>
            <w:rStyle w:val="a6"/>
            <w:spacing w:val="10"/>
            <w:sz w:val="25"/>
            <w:szCs w:val="25"/>
            <w:lang w:val="ru-RU"/>
          </w:rPr>
          <w:t>@</w:t>
        </w:r>
        <w:r>
          <w:rPr>
            <w:rStyle w:val="a6"/>
            <w:spacing w:val="10"/>
            <w:sz w:val="25"/>
            <w:szCs w:val="25"/>
          </w:rPr>
          <w:t>list</w:t>
        </w:r>
        <w:r w:rsidRPr="00D9694E">
          <w:rPr>
            <w:rStyle w:val="a6"/>
            <w:spacing w:val="10"/>
            <w:sz w:val="25"/>
            <w:szCs w:val="25"/>
            <w:lang w:val="ru-RU"/>
          </w:rPr>
          <w:t>.</w:t>
        </w:r>
        <w:r>
          <w:rPr>
            <w:rStyle w:val="a6"/>
            <w:spacing w:val="10"/>
            <w:sz w:val="25"/>
            <w:szCs w:val="25"/>
          </w:rPr>
          <w:t>ru</w:t>
        </w:r>
      </w:hyperlink>
    </w:p>
    <w:p w:rsidR="00D9694E" w:rsidRDefault="00D9694E" w:rsidP="00D9694E">
      <w:pPr>
        <w:jc w:val="center"/>
        <w:rPr>
          <w:sz w:val="24"/>
          <w:szCs w:val="24"/>
        </w:rPr>
      </w:pPr>
    </w:p>
    <w:p w:rsidR="00D9694E" w:rsidRDefault="00D9694E" w:rsidP="00D96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5552F1" w:rsidRDefault="00D9694E" w:rsidP="00D9694E"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730">
        <w:rPr>
          <w:rFonts w:ascii="Times New Roman" w:hAnsi="Times New Roman" w:cs="Times New Roman"/>
          <w:sz w:val="24"/>
          <w:szCs w:val="24"/>
        </w:rPr>
        <w:t>«__»</w:t>
      </w:r>
      <w:r w:rsidR="005552F1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B62730">
        <w:rPr>
          <w:rFonts w:ascii="Times New Roman" w:hAnsi="Times New Roman" w:cs="Times New Roman"/>
          <w:sz w:val="24"/>
          <w:szCs w:val="24"/>
        </w:rPr>
        <w:t>4</w:t>
      </w:r>
      <w:r w:rsidR="005552F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№</w:t>
      </w:r>
      <w:r w:rsidR="00B62730">
        <w:rPr>
          <w:rFonts w:ascii="Times New Roman" w:hAnsi="Times New Roman" w:cs="Times New Roman"/>
          <w:sz w:val="24"/>
          <w:szCs w:val="24"/>
        </w:rPr>
        <w:t>___</w:t>
      </w:r>
    </w:p>
    <w:p w:rsidR="005552F1" w:rsidRDefault="005552F1" w:rsidP="005552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 введении земельного налога на 202</w:t>
      </w:r>
      <w:r w:rsidR="00B62730"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на территории </w:t>
      </w:r>
    </w:p>
    <w:p w:rsidR="005552F1" w:rsidRDefault="005552F1" w:rsidP="005552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Солнечный сельсовет </w:t>
      </w:r>
    </w:p>
    <w:p w:rsidR="005552F1" w:rsidRDefault="005552F1" w:rsidP="005552F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5552F1" w:rsidRDefault="005552F1" w:rsidP="005552F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2F1" w:rsidRDefault="005552F1" w:rsidP="00C87F1A">
      <w:pPr>
        <w:spacing w:after="0"/>
        <w:ind w:firstLine="708"/>
        <w:jc w:val="both"/>
      </w:pPr>
      <w:r>
        <w:rPr>
          <w:rFonts w:ascii="Times New Roman" w:hAnsi="Times New Roman" w:cs="Times New Roman"/>
          <w:sz w:val="26"/>
          <w:szCs w:val="26"/>
        </w:rPr>
        <w:t>В соответствии с главой 31 Налогового кодекса Российской Федерации, частью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руководствуясь ст. 9 Устава муниципального образования Солнечный сельсовет Усть-Абаканского района Республики Хакасия,</w:t>
      </w:r>
    </w:p>
    <w:p w:rsidR="00B62730" w:rsidRDefault="005552F1" w:rsidP="00C87F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552F1" w:rsidRDefault="005552F1" w:rsidP="00B62730">
      <w:pPr>
        <w:spacing w:after="0"/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B62730" w:rsidRDefault="00B62730" w:rsidP="00B62730">
      <w:pPr>
        <w:spacing w:after="0"/>
      </w:pPr>
    </w:p>
    <w:p w:rsidR="005552F1" w:rsidRDefault="005552F1" w:rsidP="00DB1D7F">
      <w:pPr>
        <w:numPr>
          <w:ilvl w:val="0"/>
          <w:numId w:val="3"/>
        </w:numPr>
        <w:spacing w:after="0"/>
        <w:ind w:left="0" w:firstLine="737"/>
        <w:jc w:val="both"/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вести в действие с 01 января 202</w:t>
      </w:r>
      <w:r w:rsidR="00DB1D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муниципального образования Солнечный сельсовет Усть-Абаканского района Республики Хакасия земельный налог (далее — налог).</w:t>
      </w:r>
    </w:p>
    <w:p w:rsidR="005552F1" w:rsidRDefault="005552F1" w:rsidP="00DB1D7F">
      <w:pPr>
        <w:numPr>
          <w:ilvl w:val="0"/>
          <w:numId w:val="3"/>
        </w:numPr>
        <w:spacing w:after="0"/>
        <w:ind w:left="0" w:firstLine="73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Ввести налоговые ставки земельного налога в следующих размерах:</w:t>
      </w:r>
    </w:p>
    <w:p w:rsidR="005552F1" w:rsidRDefault="005552F1" w:rsidP="00DB1D7F">
      <w:pPr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0,3 процента в отношении земельных участков:</w:t>
      </w:r>
    </w:p>
    <w:p w:rsidR="005552F1" w:rsidRDefault="005552F1" w:rsidP="00DB1D7F">
      <w:pPr>
        <w:spacing w:after="0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5552F1" w:rsidRDefault="005552F1" w:rsidP="00DB1D7F">
      <w:pPr>
        <w:spacing w:after="0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r w:rsidR="00B62730">
        <w:rPr>
          <w:rFonts w:ascii="Times New Roman" w:eastAsia="Times New Roman" w:hAnsi="Times New Roman" w:cs="Times New Roman"/>
          <w:sz w:val="26"/>
          <w:szCs w:val="26"/>
          <w:lang w:eastAsia="ru-RU"/>
        </w:rPr>
        <w:t>, и земельных участков, кадастровая стоимость каждого из которых превышает 300 миллионов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5552F1" w:rsidRDefault="005552F1" w:rsidP="00DB1D7F">
      <w:pPr>
        <w:spacing w:after="0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FB6F7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5552F1" w:rsidRDefault="005552F1" w:rsidP="00DB1D7F">
      <w:pPr>
        <w:spacing w:after="0"/>
        <w:ind w:left="72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5552F1" w:rsidRDefault="005552F1" w:rsidP="00DB1D7F">
      <w:pPr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1,5 процента в отношении прочих земельных участков.</w:t>
      </w:r>
    </w:p>
    <w:p w:rsidR="00FB6F75" w:rsidRPr="00A271A3" w:rsidRDefault="00FB6F75" w:rsidP="00DB1D7F">
      <w:pPr>
        <w:pStyle w:val="a3"/>
        <w:numPr>
          <w:ilvl w:val="0"/>
          <w:numId w:val="3"/>
        </w:numPr>
        <w:tabs>
          <w:tab w:val="clear" w:pos="720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271A3">
        <w:rPr>
          <w:rFonts w:ascii="Times New Roman" w:hAnsi="Times New Roman" w:cs="Times New Roman"/>
          <w:sz w:val="26"/>
          <w:szCs w:val="26"/>
        </w:rPr>
        <w:t>Установить, что для организаций и физических лиц, имеющих в собственности, постоянном (бессрочном) пользовании или пожизненном наследуемом владении земельные участки, являющиеся объектом налогообложения на территории Солнечн</w:t>
      </w:r>
      <w:r w:rsidR="00A271A3" w:rsidRPr="00A271A3">
        <w:rPr>
          <w:rFonts w:ascii="Times New Roman" w:hAnsi="Times New Roman" w:cs="Times New Roman"/>
          <w:sz w:val="26"/>
          <w:szCs w:val="26"/>
        </w:rPr>
        <w:t>ого</w:t>
      </w:r>
      <w:r w:rsidRPr="00A271A3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A271A3" w:rsidRPr="00A271A3">
        <w:rPr>
          <w:rFonts w:ascii="Times New Roman" w:hAnsi="Times New Roman" w:cs="Times New Roman"/>
          <w:sz w:val="26"/>
          <w:szCs w:val="26"/>
        </w:rPr>
        <w:t>а, следующие льготы.</w:t>
      </w:r>
    </w:p>
    <w:p w:rsidR="005552F1" w:rsidRDefault="00A271A3" w:rsidP="00DB1D7F">
      <w:pPr>
        <w:pStyle w:val="a3"/>
        <w:spacing w:after="0"/>
        <w:ind w:left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r w:rsidR="005552F1"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льготы по уплате земельного налога</w:t>
      </w:r>
      <w:r w:rsidR="009D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земельные участки, предназначенные для личного подсобного хозяйства, индивидуального жилищного строительства, ведения дачного хозяйства, садоводства, огородничества,</w:t>
      </w:r>
      <w:r w:rsidR="005552F1"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 категориям налогоплательщиков</w:t>
      </w:r>
      <w:r w:rsidR="009D6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физических лиц</w:t>
      </w:r>
      <w:r w:rsidR="005552F1"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100%:</w:t>
      </w:r>
    </w:p>
    <w:p w:rsidR="005552F1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 старше 70 лет;</w:t>
      </w:r>
    </w:p>
    <w:p w:rsidR="005552F1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1,2 группы;</w:t>
      </w:r>
    </w:p>
    <w:p w:rsidR="005552F1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 с детства;</w:t>
      </w:r>
    </w:p>
    <w:p w:rsidR="005552F1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ветераны и инвалиды ВОВ, а также ветераны и инвалиды боевых действий;</w:t>
      </w:r>
    </w:p>
    <w:p w:rsidR="005552F1" w:rsidRPr="006B5377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многодетные семьи (имеющие на попечении 3-х и более несовершеннолетних детей).</w:t>
      </w:r>
    </w:p>
    <w:p w:rsidR="005552F1" w:rsidRPr="006B5377" w:rsidRDefault="005552F1" w:rsidP="00DB1D7F">
      <w:pPr>
        <w:numPr>
          <w:ilvl w:val="0"/>
          <w:numId w:val="2"/>
        </w:numPr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6B53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раждане, проживающие на территории муниципального образования </w:t>
      </w:r>
      <w:r w:rsidRPr="006B5377">
        <w:rPr>
          <w:rFonts w:ascii="Times New Roman" w:hAnsi="Times New Roman" w:cs="Times New Roman"/>
          <w:sz w:val="26"/>
          <w:szCs w:val="26"/>
        </w:rPr>
        <w:t>Солнечный сельсовет Усть-Абаканского района Республики Хакасия, из числа военнослужащих, добровольцев, принимающих участие с 24 февраля 2022 года в специальной военной операции, проводимой на территориях Украины, Донецкой Народной Республики, Луганской Народной Республики, Запорожской и Херсонской областей, а также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после 21 сентября 2022 года, и члены их семей (супруга (супруг), несовершеннолетние дети, дети в возрасте до 23 лет, обучающиеся в образовательных организациях по очной форме обучения) – на один объект налогообложения по выбору налогоплательщика за налоговый период 202</w:t>
      </w:r>
      <w:r w:rsidR="00C348D4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6B537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552F1" w:rsidRDefault="00B62730" w:rsidP="00DB1D7F">
      <w:pPr>
        <w:pStyle w:val="a3"/>
        <w:spacing w:after="0"/>
        <w:ind w:left="70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2F2E">
        <w:rPr>
          <w:rFonts w:ascii="Times New Roman" w:hAnsi="Times New Roman" w:cs="Times New Roman"/>
          <w:sz w:val="26"/>
          <w:szCs w:val="26"/>
        </w:rPr>
        <w:t xml:space="preserve">Предоставление льготы, установленной пунктом 3 подпунктом 6 настоящего Решения, осуществляется в соответствии с перечнем лиц, </w:t>
      </w:r>
      <w:r w:rsidRPr="00F02F2E">
        <w:rPr>
          <w:rFonts w:ascii="Times New Roman" w:hAnsi="Times New Roman" w:cs="Times New Roman"/>
          <w:sz w:val="26"/>
          <w:szCs w:val="26"/>
        </w:rPr>
        <w:lastRenderedPageBreak/>
        <w:t>предоставляемым в налоговый орган исполнительным органом государственной власти Республики Хакасия в сфере социальной защиты и социальной поддержки населения</w:t>
      </w:r>
      <w:r w:rsidR="00DB1D7F">
        <w:rPr>
          <w:rFonts w:ascii="Times New Roman" w:hAnsi="Times New Roman" w:cs="Times New Roman"/>
          <w:sz w:val="26"/>
          <w:szCs w:val="26"/>
        </w:rPr>
        <w:t>.</w:t>
      </w:r>
    </w:p>
    <w:p w:rsidR="00903620" w:rsidRDefault="009D6E36" w:rsidP="00DB1D7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Предоставить льготы по земельному налогу налогоплательщикам – юридическим лицам в размере 100%</w:t>
      </w:r>
      <w:r w:rsidR="00903620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E36" w:rsidRPr="006B5377" w:rsidRDefault="00903620" w:rsidP="00DB1D7F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D6E36">
        <w:rPr>
          <w:rFonts w:ascii="Times New Roman" w:hAnsi="Times New Roman" w:cs="Times New Roman"/>
          <w:sz w:val="26"/>
          <w:szCs w:val="26"/>
        </w:rPr>
        <w:t xml:space="preserve">учреждениям, </w:t>
      </w:r>
      <w:r w:rsidR="00D57071">
        <w:rPr>
          <w:rFonts w:ascii="Times New Roman" w:hAnsi="Times New Roman" w:cs="Times New Roman"/>
          <w:sz w:val="26"/>
          <w:szCs w:val="26"/>
        </w:rPr>
        <w:t xml:space="preserve">полностью </w:t>
      </w:r>
      <w:r w:rsidR="009D6E36">
        <w:rPr>
          <w:rFonts w:ascii="Times New Roman" w:hAnsi="Times New Roman" w:cs="Times New Roman"/>
          <w:sz w:val="26"/>
          <w:szCs w:val="26"/>
        </w:rPr>
        <w:t>финансируемым из бюджет</w:t>
      </w:r>
      <w:r w:rsidR="00D57071">
        <w:rPr>
          <w:rFonts w:ascii="Times New Roman" w:hAnsi="Times New Roman" w:cs="Times New Roman"/>
          <w:sz w:val="26"/>
          <w:szCs w:val="26"/>
        </w:rPr>
        <w:t>а</w:t>
      </w:r>
      <w:r w:rsidR="009D6E3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D57071">
        <w:rPr>
          <w:rFonts w:ascii="Times New Roman" w:hAnsi="Times New Roman" w:cs="Times New Roman"/>
          <w:sz w:val="26"/>
          <w:szCs w:val="26"/>
        </w:rPr>
        <w:t>ого</w:t>
      </w:r>
      <w:r w:rsidR="009D6E36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D57071">
        <w:rPr>
          <w:rFonts w:ascii="Times New Roman" w:hAnsi="Times New Roman" w:cs="Times New Roman"/>
          <w:sz w:val="26"/>
          <w:szCs w:val="26"/>
        </w:rPr>
        <w:t>я</w:t>
      </w:r>
      <w:r w:rsidR="009D6E36">
        <w:rPr>
          <w:rFonts w:ascii="Times New Roman" w:hAnsi="Times New Roman" w:cs="Times New Roman"/>
          <w:sz w:val="26"/>
          <w:szCs w:val="26"/>
        </w:rPr>
        <w:t xml:space="preserve"> </w:t>
      </w:r>
      <w:r w:rsidR="00D57071">
        <w:rPr>
          <w:rFonts w:ascii="Times New Roman" w:hAnsi="Times New Roman" w:cs="Times New Roman"/>
          <w:sz w:val="26"/>
          <w:szCs w:val="26"/>
        </w:rPr>
        <w:t>Солнечный сельсовет.</w:t>
      </w:r>
    </w:p>
    <w:p w:rsidR="005552F1" w:rsidRDefault="005552F1" w:rsidP="00DB1D7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8033B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Налогоплательщики, имеющие право на налоговые льготы,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5552F1" w:rsidRDefault="005552F1" w:rsidP="00DB1D7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Направить настоящее решение 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</w:t>
      </w:r>
    </w:p>
    <w:p w:rsidR="005552F1" w:rsidRDefault="005552F1" w:rsidP="00DB1D7F">
      <w:pPr>
        <w:spacing w:after="0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Настоящее решение вступает в силу по истечении одного месяца </w:t>
      </w:r>
      <w:r w:rsidR="00573B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 дня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опубликования, но не ранее 01 января 202</w:t>
      </w:r>
      <w:r w:rsidR="00DB1D7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552F1" w:rsidRDefault="005552F1" w:rsidP="00DB1D7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552F1" w:rsidRDefault="005552F1" w:rsidP="00DB1D7F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552F1" w:rsidRDefault="005552F1" w:rsidP="00DB1D7F">
      <w:pPr>
        <w:spacing w:after="0"/>
        <w:jc w:val="both"/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5552F1" w:rsidRDefault="005552F1" w:rsidP="00DB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52F1" w:rsidRDefault="005552F1" w:rsidP="00DB1D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552F1" w:rsidRPr="006B5377" w:rsidRDefault="005552F1" w:rsidP="00DB1D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Сергеев Н.Н.</w:t>
      </w:r>
    </w:p>
    <w:p w:rsidR="00144666" w:rsidRDefault="00144666"/>
    <w:sectPr w:rsidR="00144666" w:rsidSect="00B031B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32452"/>
    <w:multiLevelType w:val="multilevel"/>
    <w:tmpl w:val="2B82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6"/>
        <w:szCs w:val="26"/>
      </w:rPr>
    </w:lvl>
  </w:abstractNum>
  <w:abstractNum w:abstractNumId="1">
    <w:nsid w:val="51F55F34"/>
    <w:multiLevelType w:val="multilevel"/>
    <w:tmpl w:val="816466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1ED02F1"/>
    <w:multiLevelType w:val="multilevel"/>
    <w:tmpl w:val="19A66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5552F1"/>
    <w:rsid w:val="00144666"/>
    <w:rsid w:val="003F59AE"/>
    <w:rsid w:val="00452D85"/>
    <w:rsid w:val="0050178D"/>
    <w:rsid w:val="005552F1"/>
    <w:rsid w:val="00573B55"/>
    <w:rsid w:val="00791228"/>
    <w:rsid w:val="0081569E"/>
    <w:rsid w:val="008307F3"/>
    <w:rsid w:val="00903620"/>
    <w:rsid w:val="00916722"/>
    <w:rsid w:val="009D6E36"/>
    <w:rsid w:val="00A271A3"/>
    <w:rsid w:val="00AD5813"/>
    <w:rsid w:val="00B62730"/>
    <w:rsid w:val="00C348D4"/>
    <w:rsid w:val="00C87F1A"/>
    <w:rsid w:val="00D57071"/>
    <w:rsid w:val="00D9694E"/>
    <w:rsid w:val="00DB1D7F"/>
    <w:rsid w:val="00FB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71"/>
    <w:rPr>
      <w:rFonts w:ascii="Tahoma" w:hAnsi="Tahoma" w:cs="Tahoma"/>
      <w:color w:val="00000A"/>
      <w:sz w:val="16"/>
      <w:szCs w:val="16"/>
    </w:rPr>
  </w:style>
  <w:style w:type="character" w:styleId="a6">
    <w:name w:val="Hyperlink"/>
    <w:semiHidden/>
    <w:unhideWhenUsed/>
    <w:rsid w:val="00D9694E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D969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FontStyle16">
    <w:name w:val="Font Style16"/>
    <w:uiPriority w:val="99"/>
    <w:rsid w:val="00D9694E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2F1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071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7</cp:revision>
  <cp:lastPrinted>2024-11-13T07:36:00Z</cp:lastPrinted>
  <dcterms:created xsi:type="dcterms:W3CDTF">2024-11-13T06:25:00Z</dcterms:created>
  <dcterms:modified xsi:type="dcterms:W3CDTF">2024-11-14T06:09:00Z</dcterms:modified>
</cp:coreProperties>
</file>