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8C" w:rsidRDefault="003715D7">
      <w:pPr>
        <w:widowControl w:val="0"/>
        <w:shd w:val="clear" w:color="auto" w:fill="FFFFFF"/>
        <w:tabs>
          <w:tab w:val="left" w:pos="4253"/>
          <w:tab w:val="center" w:pos="9355"/>
        </w:tabs>
        <w:spacing w:line="360" w:lineRule="atLeast"/>
        <w:ind w:left="5" w:hanging="5"/>
        <w:jc w:val="center"/>
        <w:textAlignment w:val="baseline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58C" w:rsidRDefault="003715D7">
      <w:pPr>
        <w:keepNext/>
        <w:tabs>
          <w:tab w:val="center" w:pos="9355"/>
        </w:tabs>
        <w:spacing w:line="360" w:lineRule="atLeast"/>
        <w:ind w:right="-5" w:hanging="5"/>
        <w:jc w:val="both"/>
        <w:textAlignment w:val="baseline"/>
        <w:outlineLvl w:val="1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РОССИЙСКАЯ ФЕДЕРАЦИЯ                           РОССИЯ ФЕДЕРАЦИЯЗЫ</w:t>
      </w:r>
    </w:p>
    <w:p w:rsidR="00E9658C" w:rsidRDefault="003715D7">
      <w:pPr>
        <w:keepNext/>
        <w:tabs>
          <w:tab w:val="center" w:pos="9355"/>
        </w:tabs>
        <w:spacing w:line="360" w:lineRule="atLeast"/>
        <w:ind w:right="-5" w:hanging="5"/>
        <w:jc w:val="both"/>
        <w:textAlignment w:val="baseline"/>
        <w:outlineLvl w:val="1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РЕСПУБЛИКА ХАКАСИЯ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  <w:lang w:val="ru-RU"/>
        </w:rPr>
        <w:t>ХАКАСИЯ</w:t>
      </w:r>
      <w:proofErr w:type="spellEnd"/>
      <w:r>
        <w:rPr>
          <w:rFonts w:ascii="Times New Roman" w:hAnsi="Times New Roman"/>
          <w:b/>
          <w:sz w:val="26"/>
          <w:szCs w:val="26"/>
          <w:lang w:val="ru-RU"/>
        </w:rPr>
        <w:t xml:space="preserve"> РЕСПУБЛИКАЗЫ</w:t>
      </w:r>
    </w:p>
    <w:p w:rsidR="00E9658C" w:rsidRPr="006B1DBD" w:rsidRDefault="003715D7">
      <w:pPr>
        <w:widowControl w:val="0"/>
        <w:tabs>
          <w:tab w:val="center" w:pos="9355"/>
        </w:tabs>
        <w:spacing w:line="360" w:lineRule="atLeast"/>
        <w:ind w:right="-1" w:hanging="5"/>
        <w:jc w:val="both"/>
        <w:textAlignment w:val="baseline"/>
        <w:rPr>
          <w:rFonts w:hint="eastAsia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УСТЬ-АБАКАНСКИЙ РАЙОН                          </w:t>
      </w:r>
      <w:r>
        <w:rPr>
          <w:rFonts w:ascii="Times New Roman" w:hAnsi="Times New Roman"/>
          <w:b/>
          <w:sz w:val="26"/>
          <w:szCs w:val="26"/>
        </w:rPr>
        <w:t>AF</w:t>
      </w:r>
      <w:r>
        <w:rPr>
          <w:rFonts w:ascii="Times New Roman" w:hAnsi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/>
          <w:b/>
          <w:sz w:val="26"/>
          <w:szCs w:val="26"/>
        </w:rPr>
        <w:t>IPI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/>
          <w:b/>
          <w:sz w:val="26"/>
          <w:szCs w:val="26"/>
        </w:rPr>
        <w:t>F</w:t>
      </w:r>
      <w:r>
        <w:rPr>
          <w:rFonts w:ascii="Times New Roman" w:hAnsi="Times New Roman"/>
          <w:b/>
          <w:sz w:val="26"/>
          <w:szCs w:val="26"/>
          <w:lang w:val="ru-RU"/>
        </w:rPr>
        <w:t>Ы</w:t>
      </w:r>
    </w:p>
    <w:p w:rsidR="00E9658C" w:rsidRDefault="00E9658C">
      <w:pPr>
        <w:keepNext/>
        <w:tabs>
          <w:tab w:val="center" w:pos="9355"/>
        </w:tabs>
        <w:spacing w:line="360" w:lineRule="atLeast"/>
        <w:ind w:right="-5" w:hanging="5"/>
        <w:jc w:val="center"/>
        <w:textAlignment w:val="baseline"/>
        <w:outlineLvl w:val="1"/>
        <w:rPr>
          <w:rFonts w:ascii="Times New Roman" w:hAnsi="Times New Roman" w:cs="Arial"/>
          <w:sz w:val="28"/>
          <w:lang w:val="ru-RU"/>
        </w:rPr>
      </w:pPr>
    </w:p>
    <w:p w:rsidR="00E9658C" w:rsidRDefault="003715D7">
      <w:pPr>
        <w:widowControl w:val="0"/>
        <w:spacing w:line="360" w:lineRule="atLeast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Солнечного сельсовета </w:t>
      </w:r>
    </w:p>
    <w:p w:rsidR="00E9658C" w:rsidRDefault="003715D7">
      <w:pPr>
        <w:widowControl w:val="0"/>
        <w:spacing w:line="360" w:lineRule="atLeast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E9658C" w:rsidRDefault="00E9658C">
      <w:pPr>
        <w:widowControl w:val="0"/>
        <w:spacing w:line="360" w:lineRule="atLeast"/>
        <w:ind w:right="-5"/>
        <w:jc w:val="both"/>
        <w:textAlignment w:val="baseline"/>
        <w:rPr>
          <w:rFonts w:ascii="Times New Roman" w:hAnsi="Times New Roman"/>
          <w:sz w:val="26"/>
          <w:szCs w:val="26"/>
          <w:lang w:val="ru-RU"/>
        </w:rPr>
      </w:pPr>
    </w:p>
    <w:p w:rsidR="00E9658C" w:rsidRDefault="003715D7">
      <w:pPr>
        <w:widowControl w:val="0"/>
        <w:spacing w:line="360" w:lineRule="atLeast"/>
        <w:ind w:right="-1"/>
        <w:jc w:val="center"/>
        <w:textAlignment w:val="baseline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ПОСТАНОВЛЕНИЕ</w:t>
      </w:r>
    </w:p>
    <w:p w:rsidR="00E9658C" w:rsidRDefault="00E9658C">
      <w:pPr>
        <w:widowControl w:val="0"/>
        <w:tabs>
          <w:tab w:val="center" w:pos="4678"/>
          <w:tab w:val="right" w:pos="9355"/>
        </w:tabs>
        <w:ind w:right="27"/>
        <w:rPr>
          <w:rFonts w:hint="eastAsia"/>
          <w:b/>
          <w:sz w:val="26"/>
          <w:szCs w:val="26"/>
          <w:lang w:val="ru-RU"/>
        </w:rPr>
      </w:pPr>
    </w:p>
    <w:p w:rsidR="00E9658C" w:rsidRPr="006B1DBD" w:rsidRDefault="00161EE2">
      <w:pPr>
        <w:widowControl w:val="0"/>
        <w:tabs>
          <w:tab w:val="center" w:pos="4678"/>
          <w:tab w:val="right" w:pos="9355"/>
        </w:tabs>
        <w:ind w:right="27"/>
        <w:rPr>
          <w:rFonts w:hint="eastAsia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09</w:t>
      </w:r>
      <w:r w:rsidR="003715D7">
        <w:rPr>
          <w:rFonts w:ascii="Times New Roman" w:hAnsi="Times New Roman"/>
          <w:b/>
          <w:sz w:val="26"/>
          <w:szCs w:val="26"/>
          <w:lang w:val="ru-RU"/>
        </w:rPr>
        <w:t xml:space="preserve"> июля 2025 г. </w:t>
      </w:r>
      <w:r w:rsidR="003715D7">
        <w:rPr>
          <w:rFonts w:ascii="Times New Roman" w:hAnsi="Times New Roman"/>
          <w:b/>
          <w:sz w:val="26"/>
          <w:szCs w:val="26"/>
          <w:lang w:val="ru-RU"/>
        </w:rPr>
        <w:tab/>
        <w:t xml:space="preserve">с. Солнечное </w:t>
      </w:r>
      <w:r w:rsidR="003715D7">
        <w:rPr>
          <w:rFonts w:ascii="Times New Roman" w:hAnsi="Times New Roman"/>
          <w:b/>
          <w:sz w:val="26"/>
          <w:szCs w:val="26"/>
          <w:lang w:val="ru-RU"/>
        </w:rPr>
        <w:tab/>
        <w:t xml:space="preserve">№ </w:t>
      </w:r>
      <w:r>
        <w:rPr>
          <w:rFonts w:ascii="Times New Roman" w:hAnsi="Times New Roman"/>
          <w:b/>
          <w:sz w:val="26"/>
          <w:szCs w:val="26"/>
          <w:lang w:val="ru-RU"/>
        </w:rPr>
        <w:t>54</w:t>
      </w:r>
      <w:bookmarkStart w:id="0" w:name="_GoBack"/>
      <w:bookmarkEnd w:id="0"/>
      <w:r w:rsidR="003715D7">
        <w:rPr>
          <w:rFonts w:ascii="Times New Roman" w:hAnsi="Times New Roman"/>
          <w:b/>
          <w:sz w:val="26"/>
          <w:szCs w:val="26"/>
          <w:lang w:val="ru-RU"/>
        </w:rPr>
        <w:t>-п</w:t>
      </w:r>
    </w:p>
    <w:p w:rsidR="00E9658C" w:rsidRDefault="00E9658C">
      <w:pPr>
        <w:widowControl w:val="0"/>
        <w:tabs>
          <w:tab w:val="center" w:pos="4678"/>
          <w:tab w:val="right" w:pos="9355"/>
        </w:tabs>
        <w:ind w:right="27"/>
        <w:rPr>
          <w:rFonts w:ascii="Times New Roman" w:hAnsi="Times New Roman"/>
          <w:b/>
          <w:sz w:val="26"/>
          <w:szCs w:val="26"/>
          <w:lang w:val="ru-RU"/>
        </w:rPr>
      </w:pPr>
    </w:p>
    <w:p w:rsidR="00E9658C" w:rsidRPr="006B1DBD" w:rsidRDefault="003715D7">
      <w:pPr>
        <w:tabs>
          <w:tab w:val="left" w:pos="4200"/>
          <w:tab w:val="right" w:pos="4305"/>
        </w:tabs>
        <w:ind w:right="4819"/>
        <w:jc w:val="both"/>
        <w:rPr>
          <w:rFonts w:hint="eastAsia"/>
          <w:lang w:val="ru-RU"/>
        </w:rPr>
      </w:pPr>
      <w:r>
        <w:rPr>
          <w:rFonts w:ascii="Times New Roman" w:hAnsi="Times New Roman"/>
          <w:b/>
          <w:lang w:val="ru-RU"/>
        </w:rPr>
        <w:t>О внесении изменений в административный регламент по предоставлению муниципальной услуги «Постановка граждан на учет в качестве нуждающихся в жилых помещениях», утвержденный постановлением главы Солнечного сельсовета от 23.07.2012 г. № 48-п</w:t>
      </w:r>
    </w:p>
    <w:p w:rsidR="00E9658C" w:rsidRDefault="00E9658C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E9658C" w:rsidRPr="006B1DBD" w:rsidRDefault="003715D7">
      <w:pPr>
        <w:spacing w:line="276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соответствии с ч.1 ст. 14 Федерального закона от 06.10.2003 г. № 131-ФЗ «Об общих принципах организации местного самоуправления в Российской Федерации» (с последующими изменениями), требованием Федерального закона от 27.07.2010 г. № 210-ФЗ «Об организации предоставления государственных и муниципальных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услуг»,с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ст. 10 Федерального закона от 26.12.2024 г. № 494-ФЗ «О внесении изменений в отдельные законодательные акты Российской Федерации», чч.2, 3 ст.3 Закона Республики Хакасия от 11.12.2006 г. № 68-ЗРХ «О порядке  ведения органами местного самоуправления учета граждан в качестве нуждающихся в жилых помещениях, предоставляемых по договорам социального найма», руководствуясь Уставом сельского поселения Солнечный сельсовет Усть-Абаканского муниципального района Республики Хакасия</w:t>
      </w:r>
    </w:p>
    <w:p w:rsidR="00E9658C" w:rsidRDefault="00E9658C">
      <w:pPr>
        <w:ind w:firstLine="567"/>
        <w:jc w:val="both"/>
        <w:rPr>
          <w:rFonts w:hint="eastAsia"/>
          <w:sz w:val="26"/>
          <w:szCs w:val="26"/>
          <w:lang w:val="ru-RU"/>
        </w:rPr>
      </w:pPr>
    </w:p>
    <w:p w:rsidR="00E9658C" w:rsidRDefault="003715D7">
      <w:pPr>
        <w:ind w:firstLine="567"/>
        <w:jc w:val="both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ПОСТАНОВЛЯЮ: </w:t>
      </w:r>
    </w:p>
    <w:p w:rsidR="00E9658C" w:rsidRDefault="00E9658C">
      <w:pPr>
        <w:ind w:firstLine="567"/>
        <w:jc w:val="both"/>
        <w:rPr>
          <w:rFonts w:hint="eastAsia"/>
          <w:b/>
          <w:sz w:val="26"/>
          <w:szCs w:val="26"/>
          <w:lang w:val="ru-RU"/>
        </w:rPr>
      </w:pPr>
    </w:p>
    <w:p w:rsidR="00E9658C" w:rsidRPr="006B1DBD" w:rsidRDefault="003715D7">
      <w:pPr>
        <w:pStyle w:val="aa"/>
        <w:ind w:left="0" w:firstLine="567"/>
        <w:jc w:val="both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 В административный регламент по предоставлению муниципальной услуги «Постановка граждан на учет в качестве нуждающихся в жилых помещениях», утвержденный постановлением главы Солнечного сельсовета от 23.07.2012 г. № 48-п, внести следующие изменения: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в п.2 раздела 1 слова «… муниципального образования Солнечный сельсовет» заменить на 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«..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 xml:space="preserve"> сельского поселения Солнечного сельсовета Усть-Абаканского муниципального района Республики Хакасия»;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>- в п.3 раздела 1 слова «… муниципального образования Солнечный сельсовет является Администрация Солнечного сельсовета» заменить на «… сельского поселения Солнечного сельсовета Усть-Абаканского муниципального района Республики Хакасия является Администрация Солнечного сельсовета Усть-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Абаканского  района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 xml:space="preserve"> Республики Хакасия»;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в п. 4 раздела 1 слова «… и муниципальное образование Солнечный сельсовет...» заменить на «… и сельское поселение Солнечный сельсовет Усть-Абаканского муниципального района Республики Хакасия...»;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в п. 5 раздела 1 слова «… муниципального образования Солнечный сельсовет» заменить на «… сельского поселения Солнечного сельсовета Усть-Абаканского района Республики Хакасия»;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в п. 6 раздела 1 слова «… улица Мира 18, Администрация Солнечного сельсовета» заменить на «… улица Школьная 17а, Администрация Солнечного сельсовета Усть-Абаканского района Республики Хакасия»; слова «… по адресу: 655137 Республика Хакасия Усть-Абаканский район, село 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Солнечное ,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 xml:space="preserve"> улица Мира 18...» заменить на «… по адресу: 655022 Республика Хакасия Усть-Абаканский район, село Солнечное, улица Школьная 17а..»;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в п. 8 раздела 1 слова «… улица Мира 18, Администрация Солнечного сельсовета кабинет № 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13..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>» заменить на «… улица Школьная 17а, Администрация Солнечного сельсовета Усть-Абаканского района Республики Хакасия...»;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п. 10 раздела 2 изложить в следующей редакции: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«10. Предоставление муниципальной услуги осуществляется Администрацией Солнечного сельсовета Усть-Абаканского района Республики Хакасия.»;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п. 13 раздела 2 дополнить абзацем 5 следующего содержания: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« Федеральным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 xml:space="preserve"> законом от 27.07.2010 №210-ФЗ «Об организации предоставления государственных и муниципальных услуг»;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в п. 13 раздела 2 слова «Уставом муниципального образования Солнечный сельсовет Усть-Абаканского района Республики Хакасия» заменить на «Уставом сельского поселения Солнечного сельсовета Усть-Абаканского муниципального района Республики Хакасия»;</w:t>
      </w:r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исключить раздел 4 «Формы контроля за исполнением административного регламента» </w:t>
      </w:r>
      <w:bookmarkStart w:id="1" w:name="__DdeLink__1070_3869730136"/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( утратил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 xml:space="preserve"> силу согласно Федерального закона от 26.12.2024 № 494-ФЗ «О внесении изменений в отдельные законодательные акты Российской Федерации»);</w:t>
      </w:r>
      <w:bookmarkEnd w:id="1"/>
    </w:p>
    <w:p w:rsidR="00E9658C" w:rsidRDefault="003715D7">
      <w:pPr>
        <w:pStyle w:val="aa"/>
        <w:ind w:left="0" w:firstLine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исключить раздел 5 «Досудебное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служащего» 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( утратил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 xml:space="preserve"> силу согласно Федерального закона от 26.12.2024 № 494-ФЗ «О внесении изменений в отдельные законодательные акты Российской Федерации»).</w:t>
      </w:r>
    </w:p>
    <w:p w:rsidR="00E9658C" w:rsidRDefault="003715D7">
      <w:pPr>
        <w:pStyle w:val="aa"/>
        <w:ind w:left="0" w:firstLine="567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lastRenderedPageBreak/>
        <w:t>2. Настоящее постановление подлежит опубликованию.</w:t>
      </w:r>
    </w:p>
    <w:p w:rsidR="00E9658C" w:rsidRPr="006B1DBD" w:rsidRDefault="00E9658C">
      <w:pPr>
        <w:pStyle w:val="aa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</w:p>
    <w:p w:rsidR="00E9658C" w:rsidRDefault="003715D7">
      <w:pPr>
        <w:pStyle w:val="aa"/>
        <w:ind w:left="0" w:firstLine="567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 xml:space="preserve">3. Контроль </w:t>
      </w:r>
      <w:r w:rsidR="006B1DBD"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>за</w:t>
      </w:r>
      <w:r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 xml:space="preserve"> исполнением настоящего постановления возложить на специалиста 1 категории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>Мокрецову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  <w:t xml:space="preserve"> О.В.</w:t>
      </w:r>
    </w:p>
    <w:p w:rsidR="00E9658C" w:rsidRDefault="00E9658C">
      <w:pPr>
        <w:pStyle w:val="aa"/>
        <w:tabs>
          <w:tab w:val="right" w:pos="9355"/>
        </w:tabs>
        <w:ind w:left="0"/>
        <w:jc w:val="both"/>
        <w:rPr>
          <w:rFonts w:cs="Times New Roman"/>
          <w:b/>
          <w:sz w:val="26"/>
          <w:szCs w:val="26"/>
          <w:lang w:val="ru-RU"/>
        </w:rPr>
      </w:pPr>
    </w:p>
    <w:p w:rsidR="00E9658C" w:rsidRDefault="00E9658C">
      <w:pPr>
        <w:pStyle w:val="aa"/>
        <w:tabs>
          <w:tab w:val="right" w:pos="9355"/>
        </w:tabs>
        <w:ind w:left="0"/>
        <w:jc w:val="both"/>
        <w:rPr>
          <w:rFonts w:cs="Times New Roman"/>
          <w:b/>
          <w:sz w:val="26"/>
          <w:szCs w:val="26"/>
          <w:lang w:val="ru-RU"/>
        </w:rPr>
      </w:pPr>
    </w:p>
    <w:p w:rsidR="00E9658C" w:rsidRDefault="003715D7">
      <w:pPr>
        <w:pStyle w:val="aa"/>
        <w:tabs>
          <w:tab w:val="right" w:pos="9355"/>
        </w:tabs>
        <w:ind w:left="0"/>
        <w:jc w:val="both"/>
        <w:rPr>
          <w:rFonts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Исполняющий обязанности</w:t>
      </w:r>
    </w:p>
    <w:p w:rsidR="00E9658C" w:rsidRDefault="003715D7">
      <w:pPr>
        <w:pStyle w:val="aa"/>
        <w:tabs>
          <w:tab w:val="right" w:pos="9355"/>
        </w:tabs>
        <w:ind w:left="0"/>
        <w:jc w:val="both"/>
        <w:rPr>
          <w:rFonts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Главы Солнечного сельсовета</w:t>
      </w:r>
    </w:p>
    <w:p w:rsidR="00E9658C" w:rsidRDefault="003715D7">
      <w:pPr>
        <w:pStyle w:val="aa"/>
        <w:tabs>
          <w:tab w:val="right" w:pos="9355"/>
        </w:tabs>
        <w:ind w:left="0"/>
        <w:jc w:val="both"/>
        <w:rPr>
          <w:rFonts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Усть-Абаканского района </w:t>
      </w:r>
    </w:p>
    <w:p w:rsidR="00E9658C" w:rsidRDefault="003715D7">
      <w:pPr>
        <w:pStyle w:val="aa"/>
        <w:tabs>
          <w:tab w:val="right" w:pos="9355"/>
        </w:tabs>
        <w:ind w:left="0"/>
        <w:jc w:val="both"/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ab/>
        <w:t xml:space="preserve">К. Г. Гуща        </w:t>
      </w:r>
    </w:p>
    <w:sectPr w:rsidR="00E9658C">
      <w:pgSz w:w="11906" w:h="16838"/>
      <w:pgMar w:top="1134" w:right="1125" w:bottom="1134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9658C"/>
    <w:rsid w:val="00161EE2"/>
    <w:rsid w:val="003715D7"/>
    <w:rsid w:val="006B1DBD"/>
    <w:rsid w:val="00E9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FB77"/>
  <w15:docId w15:val="{428D81FB-58AA-40E4-AAD6-E890812E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ListLabel1">
    <w:name w:val="ListLabel 1"/>
    <w:qFormat/>
    <w:rPr>
      <w:rFonts w:ascii="Times New Roman" w:hAnsi="Times New Roman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Times New Roman" w:hAnsi="Times New Roman"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sz w:val="26"/>
      <w:szCs w:val="26"/>
    </w:rPr>
  </w:style>
  <w:style w:type="character" w:customStyle="1" w:styleId="ListLabel38">
    <w:name w:val="ListLabel 38"/>
    <w:qFormat/>
    <w:rPr>
      <w:sz w:val="26"/>
      <w:szCs w:val="26"/>
    </w:rPr>
  </w:style>
  <w:style w:type="character" w:customStyle="1" w:styleId="ListLabel39">
    <w:name w:val="ListLabel 39"/>
    <w:qFormat/>
    <w:rPr>
      <w:sz w:val="26"/>
      <w:szCs w:val="26"/>
    </w:rPr>
  </w:style>
  <w:style w:type="character" w:customStyle="1" w:styleId="ListLabel40">
    <w:name w:val="ListLabel 40"/>
    <w:qFormat/>
    <w:rPr>
      <w:sz w:val="26"/>
      <w:szCs w:val="26"/>
    </w:rPr>
  </w:style>
  <w:style w:type="character" w:customStyle="1" w:styleId="ListLabel41">
    <w:name w:val="ListLabel 41"/>
    <w:qFormat/>
    <w:rPr>
      <w:sz w:val="26"/>
      <w:szCs w:val="26"/>
    </w:rPr>
  </w:style>
  <w:style w:type="character" w:customStyle="1" w:styleId="ListLabel42">
    <w:name w:val="ListLabel 42"/>
    <w:qFormat/>
    <w:rPr>
      <w:sz w:val="26"/>
      <w:szCs w:val="26"/>
    </w:rPr>
  </w:style>
  <w:style w:type="character" w:customStyle="1" w:styleId="ListLabel43">
    <w:name w:val="ListLabel 43"/>
    <w:qFormat/>
    <w:rPr>
      <w:sz w:val="26"/>
      <w:szCs w:val="26"/>
    </w:rPr>
  </w:style>
  <w:style w:type="character" w:customStyle="1" w:styleId="ListLabel44">
    <w:name w:val="ListLabel 44"/>
    <w:qFormat/>
    <w:rPr>
      <w:sz w:val="26"/>
      <w:szCs w:val="26"/>
    </w:rPr>
  </w:style>
  <w:style w:type="character" w:customStyle="1" w:styleId="ListLabel45">
    <w:name w:val="ListLabel 45"/>
    <w:qFormat/>
    <w:rPr>
      <w:sz w:val="26"/>
      <w:szCs w:val="26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sz w:val="26"/>
      <w:szCs w:val="26"/>
    </w:rPr>
  </w:style>
  <w:style w:type="character" w:customStyle="1" w:styleId="ListLabel56">
    <w:name w:val="ListLabel 56"/>
    <w:qFormat/>
    <w:rPr>
      <w:sz w:val="26"/>
      <w:szCs w:val="26"/>
    </w:rPr>
  </w:style>
  <w:style w:type="character" w:customStyle="1" w:styleId="ListLabel57">
    <w:name w:val="ListLabel 57"/>
    <w:qFormat/>
    <w:rPr>
      <w:sz w:val="26"/>
      <w:szCs w:val="26"/>
    </w:rPr>
  </w:style>
  <w:style w:type="character" w:customStyle="1" w:styleId="ListLabel58">
    <w:name w:val="ListLabel 58"/>
    <w:qFormat/>
    <w:rPr>
      <w:sz w:val="26"/>
      <w:szCs w:val="26"/>
    </w:rPr>
  </w:style>
  <w:style w:type="character" w:customStyle="1" w:styleId="ListLabel59">
    <w:name w:val="ListLabel 59"/>
    <w:qFormat/>
    <w:rPr>
      <w:sz w:val="26"/>
      <w:szCs w:val="26"/>
    </w:rPr>
  </w:style>
  <w:style w:type="character" w:customStyle="1" w:styleId="ListLabel60">
    <w:name w:val="ListLabel 60"/>
    <w:qFormat/>
    <w:rPr>
      <w:sz w:val="26"/>
      <w:szCs w:val="26"/>
    </w:rPr>
  </w:style>
  <w:style w:type="character" w:customStyle="1" w:styleId="ListLabel61">
    <w:name w:val="ListLabel 61"/>
    <w:qFormat/>
    <w:rPr>
      <w:sz w:val="26"/>
      <w:szCs w:val="26"/>
    </w:rPr>
  </w:style>
  <w:style w:type="character" w:customStyle="1" w:styleId="ListLabel62">
    <w:name w:val="ListLabel 62"/>
    <w:qFormat/>
    <w:rPr>
      <w:sz w:val="26"/>
      <w:szCs w:val="26"/>
    </w:rPr>
  </w:style>
  <w:style w:type="character" w:customStyle="1" w:styleId="ListLabel63">
    <w:name w:val="ListLabel 63"/>
    <w:qFormat/>
    <w:rPr>
      <w:sz w:val="26"/>
      <w:szCs w:val="26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sz w:val="26"/>
      <w:szCs w:val="26"/>
    </w:rPr>
  </w:style>
  <w:style w:type="character" w:customStyle="1" w:styleId="ListLabel83">
    <w:name w:val="ListLabel 83"/>
    <w:qFormat/>
    <w:rPr>
      <w:sz w:val="26"/>
      <w:szCs w:val="26"/>
    </w:rPr>
  </w:style>
  <w:style w:type="character" w:customStyle="1" w:styleId="ListLabel84">
    <w:name w:val="ListLabel 84"/>
    <w:qFormat/>
    <w:rPr>
      <w:sz w:val="26"/>
      <w:szCs w:val="26"/>
    </w:rPr>
  </w:style>
  <w:style w:type="character" w:customStyle="1" w:styleId="ListLabel85">
    <w:name w:val="ListLabel 85"/>
    <w:qFormat/>
    <w:rPr>
      <w:sz w:val="26"/>
      <w:szCs w:val="26"/>
    </w:rPr>
  </w:style>
  <w:style w:type="character" w:customStyle="1" w:styleId="ListLabel86">
    <w:name w:val="ListLabel 86"/>
    <w:qFormat/>
    <w:rPr>
      <w:sz w:val="26"/>
      <w:szCs w:val="26"/>
    </w:rPr>
  </w:style>
  <w:style w:type="character" w:customStyle="1" w:styleId="ListLabel87">
    <w:name w:val="ListLabel 87"/>
    <w:qFormat/>
    <w:rPr>
      <w:sz w:val="26"/>
      <w:szCs w:val="26"/>
    </w:rPr>
  </w:style>
  <w:style w:type="character" w:customStyle="1" w:styleId="ListLabel88">
    <w:name w:val="ListLabel 88"/>
    <w:qFormat/>
    <w:rPr>
      <w:sz w:val="26"/>
      <w:szCs w:val="26"/>
    </w:rPr>
  </w:style>
  <w:style w:type="character" w:customStyle="1" w:styleId="ListLabel89">
    <w:name w:val="ListLabel 89"/>
    <w:qFormat/>
    <w:rPr>
      <w:sz w:val="26"/>
      <w:szCs w:val="26"/>
    </w:rPr>
  </w:style>
  <w:style w:type="character" w:customStyle="1" w:styleId="ListLabel90">
    <w:name w:val="ListLabel 90"/>
    <w:qFormat/>
    <w:rPr>
      <w:sz w:val="26"/>
      <w:szCs w:val="26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sz w:val="26"/>
      <w:szCs w:val="26"/>
    </w:rPr>
  </w:style>
  <w:style w:type="character" w:customStyle="1" w:styleId="ListLabel110">
    <w:name w:val="ListLabel 110"/>
    <w:qFormat/>
    <w:rPr>
      <w:sz w:val="26"/>
      <w:szCs w:val="26"/>
    </w:rPr>
  </w:style>
  <w:style w:type="character" w:customStyle="1" w:styleId="ListLabel111">
    <w:name w:val="ListLabel 111"/>
    <w:qFormat/>
    <w:rPr>
      <w:sz w:val="26"/>
      <w:szCs w:val="26"/>
    </w:rPr>
  </w:style>
  <w:style w:type="character" w:customStyle="1" w:styleId="ListLabel112">
    <w:name w:val="ListLabel 112"/>
    <w:qFormat/>
    <w:rPr>
      <w:sz w:val="26"/>
      <w:szCs w:val="26"/>
    </w:rPr>
  </w:style>
  <w:style w:type="character" w:customStyle="1" w:styleId="ListLabel113">
    <w:name w:val="ListLabel 113"/>
    <w:qFormat/>
    <w:rPr>
      <w:sz w:val="26"/>
      <w:szCs w:val="26"/>
    </w:rPr>
  </w:style>
  <w:style w:type="character" w:customStyle="1" w:styleId="ListLabel114">
    <w:name w:val="ListLabel 114"/>
    <w:qFormat/>
    <w:rPr>
      <w:sz w:val="26"/>
      <w:szCs w:val="26"/>
    </w:rPr>
  </w:style>
  <w:style w:type="character" w:customStyle="1" w:styleId="ListLabel115">
    <w:name w:val="ListLabel 115"/>
    <w:qFormat/>
    <w:rPr>
      <w:sz w:val="26"/>
      <w:szCs w:val="26"/>
    </w:rPr>
  </w:style>
  <w:style w:type="character" w:customStyle="1" w:styleId="ListLabel116">
    <w:name w:val="ListLabel 116"/>
    <w:qFormat/>
    <w:rPr>
      <w:sz w:val="26"/>
      <w:szCs w:val="26"/>
    </w:rPr>
  </w:style>
  <w:style w:type="character" w:customStyle="1" w:styleId="ListLabel117">
    <w:name w:val="ListLabel 117"/>
    <w:qFormat/>
    <w:rPr>
      <w:sz w:val="26"/>
      <w:szCs w:val="2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16</cp:revision>
  <cp:lastPrinted>2025-07-10T08:41:00Z</cp:lastPrinted>
  <dcterms:created xsi:type="dcterms:W3CDTF">2017-10-20T23:40:00Z</dcterms:created>
  <dcterms:modified xsi:type="dcterms:W3CDTF">2025-07-10T06:40:00Z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